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690" w:rsidRDefault="00092060" w:rsidP="00890678">
      <w:pPr>
        <w:pStyle w:val="PolicyTitle"/>
      </w:pPr>
      <w:r>
        <w:t>Open Access Policy</w:t>
      </w:r>
    </w:p>
    <w:p w:rsidR="00F40690" w:rsidRDefault="00F40690" w:rsidP="00F40690">
      <w:pPr>
        <w:pStyle w:val="Metainfo"/>
      </w:pPr>
      <w:r>
        <w:t>Audience:</w:t>
      </w:r>
      <w:r>
        <w:tab/>
      </w:r>
      <w:r w:rsidR="00E47336">
        <w:t>Library user</w:t>
      </w:r>
      <w:r w:rsidR="00205E01">
        <w:t>s (students, faculty, employees, external)</w:t>
      </w:r>
      <w:r w:rsidR="00C94CBB">
        <w:t xml:space="preserve"> </w:t>
      </w:r>
    </w:p>
    <w:p w:rsidR="00C94CBB" w:rsidRPr="005C68B8" w:rsidRDefault="00092060" w:rsidP="00F40690">
      <w:pPr>
        <w:pStyle w:val="Metainfo"/>
      </w:pPr>
      <w:r>
        <w:t>Issued:</w:t>
      </w:r>
      <w:r>
        <w:tab/>
        <w:t>March 1, 2022</w:t>
      </w:r>
    </w:p>
    <w:p w:rsidR="00F40690" w:rsidRDefault="00C94CBB" w:rsidP="00F40690">
      <w:pPr>
        <w:pStyle w:val="Metainfo"/>
      </w:pPr>
      <w:r>
        <w:t xml:space="preserve">Last revised: </w:t>
      </w:r>
      <w:r>
        <w:tab/>
      </w:r>
      <w:r w:rsidR="00092060">
        <w:t>2022</w:t>
      </w:r>
    </w:p>
    <w:p w:rsidR="00F40690" w:rsidRDefault="00F40690" w:rsidP="00F40690">
      <w:pPr>
        <w:pStyle w:val="Metainfo"/>
      </w:pPr>
      <w:r w:rsidRPr="006E264E">
        <w:t>Owner:</w:t>
      </w:r>
      <w:r w:rsidR="00C94CBB" w:rsidRPr="006E264E">
        <w:tab/>
      </w:r>
      <w:r w:rsidR="00092060" w:rsidRPr="006E264E">
        <w:t>Librarians’ and Archivists’ Council (LAC)</w:t>
      </w:r>
    </w:p>
    <w:p w:rsidR="00446397" w:rsidRDefault="00446397" w:rsidP="00F40690">
      <w:pPr>
        <w:pStyle w:val="Metainfo"/>
      </w:pPr>
      <w:r>
        <w:t xml:space="preserve">Consultation in </w:t>
      </w:r>
    </w:p>
    <w:p w:rsidR="00F40690" w:rsidRDefault="00446397" w:rsidP="00F40690">
      <w:pPr>
        <w:pStyle w:val="Metainfo"/>
      </w:pPr>
      <w:r>
        <w:t xml:space="preserve">Committee: </w:t>
      </w:r>
      <w:r>
        <w:tab/>
      </w:r>
      <w:r w:rsidR="00092060">
        <w:t>Librarians’ and Archivists’ Council (LAC): January 2022</w:t>
      </w:r>
    </w:p>
    <w:p w:rsidR="00205E01" w:rsidRDefault="00F40690" w:rsidP="00092060">
      <w:pPr>
        <w:pStyle w:val="Metainfo"/>
      </w:pPr>
      <w:r w:rsidRPr="006E264E">
        <w:t>Contact:</w:t>
      </w:r>
      <w:r w:rsidR="00C94CBB">
        <w:tab/>
      </w:r>
      <w:r w:rsidR="006E264E">
        <w:t>Cara Bradley and/or Christina Winter</w:t>
      </w:r>
    </w:p>
    <w:p w:rsidR="00327776" w:rsidRDefault="00327776" w:rsidP="00327776">
      <w:pPr>
        <w:pStyle w:val="Metainfo"/>
      </w:pPr>
    </w:p>
    <w:p w:rsidR="006B4994" w:rsidRDefault="00F40690" w:rsidP="00327776">
      <w:pPr>
        <w:pStyle w:val="Metainfo"/>
      </w:pPr>
      <w:r>
        <w:tab/>
      </w:r>
      <w:bookmarkStart w:id="0" w:name="_TOC376"/>
      <w:bookmarkEnd w:id="0"/>
    </w:p>
    <w:p w:rsidR="00327776" w:rsidRDefault="00327776" w:rsidP="00327776">
      <w:pPr>
        <w:pStyle w:val="Metainfo"/>
        <w:sectPr w:rsidR="00327776" w:rsidSect="005F5278">
          <w:headerReference w:type="even" r:id="rId7"/>
          <w:headerReference w:type="default" r:id="rId8"/>
          <w:footerReference w:type="even" r:id="rId9"/>
          <w:footerReference w:type="default" r:id="rId10"/>
          <w:pgSz w:w="12240" w:h="15840"/>
          <w:pgMar w:top="284" w:right="1440" w:bottom="1440" w:left="1440" w:header="720" w:footer="862" w:gutter="0"/>
          <w:cols w:space="720"/>
          <w:docGrid w:linePitch="326"/>
        </w:sectPr>
      </w:pPr>
    </w:p>
    <w:p w:rsidR="007B0C84" w:rsidRPr="00476AF9" w:rsidRDefault="007B0C84" w:rsidP="007B0C84">
      <w:pPr>
        <w:rPr>
          <w:lang w:eastAsia="en-CA"/>
        </w:rPr>
      </w:pPr>
      <w:r w:rsidRPr="00476AF9">
        <w:rPr>
          <w:b/>
          <w:bCs/>
          <w:lang w:eastAsia="en-CA"/>
        </w:rPr>
        <w:t>Preamble</w:t>
      </w:r>
    </w:p>
    <w:p w:rsidR="007B0C84" w:rsidRPr="00476AF9" w:rsidRDefault="007B0C84" w:rsidP="007B0C84">
      <w:pPr>
        <w:spacing w:before="100" w:beforeAutospacing="1" w:after="100" w:afterAutospacing="1"/>
        <w:rPr>
          <w:lang w:eastAsia="en-CA"/>
        </w:rPr>
      </w:pPr>
      <w:r w:rsidRPr="00CC65CA">
        <w:rPr>
          <w:lang w:eastAsia="en-CA"/>
        </w:rPr>
        <w:t>We – the University of Regina’s librarians and archivists</w:t>
      </w:r>
      <w:r w:rsidRPr="00476AF9">
        <w:rPr>
          <w:lang w:eastAsia="en-CA"/>
        </w:rPr>
        <w:t xml:space="preserve"> – are committed to the democratization of knowledge through open access and recognize that open research and open scholarship practices foster collaborative, community-engaged, reproducible, and impactful scholarship.</w:t>
      </w:r>
    </w:p>
    <w:p w:rsidR="007B0C84" w:rsidRDefault="007B0C84" w:rsidP="007B0C84">
      <w:r w:rsidRPr="00CC65CA">
        <w:t xml:space="preserve">Open access accelerates discovery across the disciplines and increases the visibility and impact of research. It facilitates connections and collaborations between scholars and strengthens the </w:t>
      </w:r>
      <w:proofErr w:type="spellStart"/>
      <w:r w:rsidRPr="00CC65CA">
        <w:t>rigour</w:t>
      </w:r>
      <w:proofErr w:type="spellEnd"/>
      <w:r w:rsidRPr="00CC65CA">
        <w:t xml:space="preserve"> of published research by ensuring it is open to scrutiny by all, enabling scholars from all sectors, policymakers, and the public to use and build on this knowledge. Freely sharing research with the public also reflects the University of Regina’s</w:t>
      </w:r>
      <w:r>
        <w:t xml:space="preserve"> responsibility and commitment </w:t>
      </w:r>
      <w:r w:rsidRPr="00CC65CA">
        <w:t>to provide access to research as a publicly funded institution.</w:t>
      </w:r>
    </w:p>
    <w:p w:rsidR="007B0C84" w:rsidRPr="00CC65CA" w:rsidRDefault="007B0C84" w:rsidP="007B0C84"/>
    <w:p w:rsidR="007B0C84" w:rsidRPr="00476AF9" w:rsidRDefault="007B0C84" w:rsidP="007B0C84">
      <w:pPr>
        <w:rPr>
          <w:lang w:eastAsia="en-CA"/>
        </w:rPr>
      </w:pPr>
      <w:r w:rsidRPr="00476AF9">
        <w:rPr>
          <w:b/>
          <w:bCs/>
          <w:lang w:eastAsia="en-CA"/>
        </w:rPr>
        <w:t>Policy</w:t>
      </w:r>
    </w:p>
    <w:p w:rsidR="007B0C84" w:rsidRPr="00476AF9" w:rsidRDefault="007B0C84" w:rsidP="007B0C84">
      <w:pPr>
        <w:numPr>
          <w:ilvl w:val="0"/>
          <w:numId w:val="33"/>
        </w:numPr>
        <w:spacing w:before="100" w:beforeAutospacing="1" w:after="100" w:afterAutospacing="1"/>
        <w:rPr>
          <w:lang w:eastAsia="en-CA"/>
        </w:rPr>
      </w:pPr>
      <w:r w:rsidRPr="00476AF9">
        <w:rPr>
          <w:lang w:eastAsia="en-CA"/>
        </w:rPr>
        <w:t>As sch</w:t>
      </w:r>
      <w:r w:rsidRPr="00CC65CA">
        <w:rPr>
          <w:lang w:eastAsia="en-CA"/>
        </w:rPr>
        <w:t>olarly authors at the University of Regina</w:t>
      </w:r>
      <w:r w:rsidRPr="00476AF9">
        <w:rPr>
          <w:lang w:eastAsia="en-CA"/>
        </w:rPr>
        <w:t>, we commit to openly share the products of our research and scholarship.</w:t>
      </w:r>
    </w:p>
    <w:p w:rsidR="007B0C84" w:rsidRPr="00476AF9" w:rsidRDefault="007B0C84" w:rsidP="007B0C84">
      <w:pPr>
        <w:numPr>
          <w:ilvl w:val="0"/>
          <w:numId w:val="33"/>
        </w:numPr>
        <w:spacing w:before="100" w:beforeAutospacing="1" w:after="100" w:afterAutospacing="1"/>
        <w:rPr>
          <w:lang w:eastAsia="en-CA"/>
        </w:rPr>
      </w:pPr>
      <w:r w:rsidRPr="00476AF9">
        <w:rPr>
          <w:lang w:eastAsia="en-CA"/>
        </w:rPr>
        <w:t xml:space="preserve">To do so, we agree to publish in open access publications and/or deposit our </w:t>
      </w:r>
      <w:r w:rsidRPr="00CC65CA">
        <w:rPr>
          <w:lang w:eastAsia="en-CA"/>
        </w:rPr>
        <w:t>scholarly work in the University of Regina</w:t>
      </w:r>
      <w:r w:rsidRPr="00476AF9">
        <w:rPr>
          <w:lang w:eastAsia="en-CA"/>
        </w:rPr>
        <w:t xml:space="preserve">’s open access institutional repository </w:t>
      </w:r>
      <w:r w:rsidRPr="00CC65CA">
        <w:rPr>
          <w:lang w:eastAsia="en-CA"/>
        </w:rPr>
        <w:t>(</w:t>
      </w:r>
      <w:proofErr w:type="spellStart"/>
      <w:r w:rsidRPr="00CC65CA">
        <w:rPr>
          <w:lang w:eastAsia="en-CA"/>
        </w:rPr>
        <w:t>oURspace</w:t>
      </w:r>
      <w:proofErr w:type="spellEnd"/>
      <w:r w:rsidRPr="00CC65CA">
        <w:rPr>
          <w:lang w:eastAsia="en-CA"/>
        </w:rPr>
        <w:t xml:space="preserve">) </w:t>
      </w:r>
      <w:r w:rsidRPr="00476AF9">
        <w:rPr>
          <w:lang w:eastAsia="en-CA"/>
        </w:rPr>
        <w:t xml:space="preserve">or in a trusted disciplinary archive as early as possible, ideally sometime between the date of acceptance and the date of publication. If applicable, access </w:t>
      </w:r>
      <w:r>
        <w:rPr>
          <w:lang w:eastAsia="en-CA"/>
        </w:rPr>
        <w:t xml:space="preserve">to </w:t>
      </w:r>
      <w:r w:rsidRPr="00476AF9">
        <w:rPr>
          <w:lang w:eastAsia="en-CA"/>
        </w:rPr>
        <w:t>the file in question can be suppressed for a period of time in order to meet publisher or granting body requirements.</w:t>
      </w:r>
    </w:p>
    <w:p w:rsidR="007B0C84" w:rsidRPr="00CC65CA" w:rsidRDefault="007B0C84" w:rsidP="007B0C84">
      <w:pPr>
        <w:numPr>
          <w:ilvl w:val="0"/>
          <w:numId w:val="33"/>
        </w:numPr>
        <w:spacing w:before="100" w:beforeAutospacing="1" w:after="100" w:afterAutospacing="1"/>
        <w:rPr>
          <w:lang w:eastAsia="en-CA"/>
        </w:rPr>
      </w:pPr>
      <w:r w:rsidRPr="00476AF9">
        <w:rPr>
          <w:lang w:eastAsia="en-CA"/>
        </w:rPr>
        <w:t>To facilitate the dissemination and archiving of our work, w</w:t>
      </w:r>
      <w:r w:rsidRPr="00CC65CA">
        <w:rPr>
          <w:lang w:eastAsia="en-CA"/>
        </w:rPr>
        <w:t>e hereby grant to the University of Regina</w:t>
      </w:r>
      <w:r w:rsidRPr="00476AF9">
        <w:rPr>
          <w:lang w:eastAsia="en-CA"/>
        </w:rPr>
        <w:t xml:space="preserve"> the non-exclusive permission to archive, preserve, reproduce, and freely disseminate an electronic copy of all scholarly journal articles, book chapters, and conference papers authored by us, provided that these works are properly attributed to the authors, and that it is done for non-commercial purposes only. (For further clarification, </w:t>
      </w:r>
      <w:hyperlink r:id="rId11" w:history="1">
        <w:r w:rsidRPr="00476AF9">
          <w:rPr>
            <w:color w:val="0000FF"/>
            <w:u w:val="single"/>
            <w:lang w:eastAsia="en-CA"/>
          </w:rPr>
          <w:t>Creative Commons</w:t>
        </w:r>
      </w:hyperlink>
      <w:r w:rsidRPr="00476AF9">
        <w:rPr>
          <w:lang w:eastAsia="en-CA"/>
        </w:rPr>
        <w:t xml:space="preserve"> defined </w:t>
      </w:r>
      <w:r w:rsidRPr="00476AF9">
        <w:rPr>
          <w:i/>
          <w:iCs/>
          <w:lang w:eastAsia="en-CA"/>
        </w:rPr>
        <w:t>non-commercial uses</w:t>
      </w:r>
      <w:r w:rsidRPr="00476AF9">
        <w:rPr>
          <w:lang w:eastAsia="en-CA"/>
        </w:rPr>
        <w:t xml:space="preserve"> “as not primarily intended for or directed towards commercial advantage or monetary compensation.”)</w:t>
      </w:r>
    </w:p>
    <w:p w:rsidR="007B0C84" w:rsidRDefault="007B0C84" w:rsidP="007B0C84">
      <w:pPr>
        <w:rPr>
          <w:b/>
          <w:bCs/>
          <w:lang w:eastAsia="en-CA"/>
        </w:rPr>
      </w:pPr>
    </w:p>
    <w:p w:rsidR="007B0C84" w:rsidRDefault="007B0C84" w:rsidP="007B0C84">
      <w:pPr>
        <w:rPr>
          <w:b/>
          <w:bCs/>
          <w:lang w:eastAsia="en-CA"/>
        </w:rPr>
      </w:pPr>
    </w:p>
    <w:p w:rsidR="007B0C84" w:rsidRPr="00476AF9" w:rsidRDefault="007B0C84" w:rsidP="007B0C84">
      <w:pPr>
        <w:rPr>
          <w:lang w:eastAsia="en-CA"/>
        </w:rPr>
      </w:pPr>
      <w:r w:rsidRPr="00476AF9">
        <w:rPr>
          <w:b/>
          <w:bCs/>
          <w:lang w:eastAsia="en-CA"/>
        </w:rPr>
        <w:lastRenderedPageBreak/>
        <w:t>Scope</w:t>
      </w:r>
    </w:p>
    <w:p w:rsidR="007B0C84" w:rsidRPr="00476AF9" w:rsidRDefault="007B0C84" w:rsidP="007B0C84">
      <w:pPr>
        <w:spacing w:before="100" w:beforeAutospacing="1" w:after="100" w:afterAutospacing="1"/>
        <w:rPr>
          <w:lang w:eastAsia="en-CA"/>
        </w:rPr>
      </w:pPr>
      <w:r w:rsidRPr="00476AF9">
        <w:rPr>
          <w:lang w:eastAsia="en-CA"/>
        </w:rPr>
        <w:t xml:space="preserve">In the spirit of enabling the broadest access to research, accelerating discovery, enabling transparency and reproducibility of research, this policy applies to journal articles, book chapters, and conference papers produced by </w:t>
      </w:r>
      <w:r w:rsidRPr="00CC65CA">
        <w:rPr>
          <w:lang w:eastAsia="en-CA"/>
        </w:rPr>
        <w:t>librarians and archivists affiliated with the University of Regina</w:t>
      </w:r>
      <w:r w:rsidRPr="00476AF9">
        <w:rPr>
          <w:lang w:eastAsia="en-CA"/>
        </w:rPr>
        <w:t>. In addition to these types of scholarly output, authors are urged to consider depositing into the institutional repository all their scholarly works, regardless of format, including their research data, in order to enhance visibility and impact of these research outputs.</w:t>
      </w:r>
    </w:p>
    <w:p w:rsidR="007B0C84" w:rsidRPr="00476AF9" w:rsidRDefault="007B0C84" w:rsidP="007B0C84">
      <w:pPr>
        <w:rPr>
          <w:lang w:eastAsia="en-CA"/>
        </w:rPr>
      </w:pPr>
      <w:r w:rsidRPr="00476AF9">
        <w:rPr>
          <w:b/>
          <w:bCs/>
          <w:lang w:eastAsia="en-CA"/>
        </w:rPr>
        <w:t>Implementation</w:t>
      </w:r>
    </w:p>
    <w:p w:rsidR="007B0C84" w:rsidRPr="00476AF9" w:rsidRDefault="007B0C84" w:rsidP="007B0C84">
      <w:pPr>
        <w:spacing w:before="100" w:beforeAutospacing="1" w:after="100" w:afterAutospacing="1"/>
        <w:rPr>
          <w:lang w:eastAsia="en-CA"/>
        </w:rPr>
      </w:pPr>
      <w:r w:rsidRPr="00476AF9">
        <w:rPr>
          <w:lang w:eastAsia="en-CA"/>
        </w:rPr>
        <w:t>While we strongly believe in the open dissemination of research, we also recognize that we, the University’s authors, maintain full control of our intellectual property. We also recognize that openness may sometimes be at odds with the prote</w:t>
      </w:r>
      <w:r w:rsidRPr="00CC65CA">
        <w:rPr>
          <w:lang w:eastAsia="en-CA"/>
        </w:rPr>
        <w:t xml:space="preserve">ction of Indigenous knowledges, and acknowledge and accept that open dissemination of such knowledges may at times be at odds with this policy. </w:t>
      </w:r>
    </w:p>
    <w:p w:rsidR="007B0C84" w:rsidRPr="00476AF9" w:rsidRDefault="007B0C84" w:rsidP="007B0C84">
      <w:pPr>
        <w:spacing w:before="100" w:beforeAutospacing="1" w:after="100" w:afterAutospacing="1"/>
        <w:rPr>
          <w:lang w:eastAsia="en-CA"/>
        </w:rPr>
      </w:pPr>
      <w:r w:rsidRPr="00476AF9">
        <w:rPr>
          <w:lang w:eastAsia="en-CA"/>
        </w:rPr>
        <w:t>This policy is intended to encourage open access to scholarly work and strengthen author rights. This policy is to be read and interpreted in a manner consistent with relevant collective agreements and University policies related to academic freedom and intellectual property.</w:t>
      </w:r>
    </w:p>
    <w:p w:rsidR="007B0C84" w:rsidRDefault="007B0C84" w:rsidP="007B0C84">
      <w:pPr>
        <w:spacing w:before="100" w:beforeAutospacing="1" w:after="100" w:afterAutospacing="1"/>
        <w:rPr>
          <w:lang w:eastAsia="en-CA"/>
        </w:rPr>
      </w:pPr>
      <w:r w:rsidRPr="00476AF9">
        <w:rPr>
          <w:lang w:eastAsia="en-CA"/>
        </w:rPr>
        <w:t>This p</w:t>
      </w:r>
      <w:r w:rsidRPr="00CC65CA">
        <w:rPr>
          <w:lang w:eastAsia="en-CA"/>
        </w:rPr>
        <w:t>olicy c</w:t>
      </w:r>
      <w:r>
        <w:rPr>
          <w:lang w:eastAsia="en-CA"/>
        </w:rPr>
        <w:t>omes into force on March 1, 2022</w:t>
      </w:r>
      <w:r w:rsidRPr="00476AF9">
        <w:rPr>
          <w:lang w:eastAsia="en-CA"/>
        </w:rPr>
        <w:t xml:space="preserve"> and applies to all applicable works published after this date.</w:t>
      </w:r>
    </w:p>
    <w:p w:rsidR="007B0C84" w:rsidRDefault="007B0C84" w:rsidP="007B0C84">
      <w:pPr>
        <w:rPr>
          <w:lang w:bidi="en-US"/>
        </w:rPr>
      </w:pPr>
      <w:r w:rsidRPr="00CC65CA">
        <w:rPr>
          <w:lang w:bidi="en-US"/>
        </w:rPr>
        <w:t xml:space="preserve">This statement was approved by Librarians </w:t>
      </w:r>
      <w:r>
        <w:rPr>
          <w:lang w:bidi="en-US"/>
        </w:rPr>
        <w:t xml:space="preserve">and Archivists Council at their January 20, 2022 </w:t>
      </w:r>
      <w:r w:rsidRPr="00CC65CA">
        <w:rPr>
          <w:lang w:bidi="en-US"/>
        </w:rPr>
        <w:t>meeting</w:t>
      </w:r>
      <w:r>
        <w:rPr>
          <w:lang w:bidi="en-US"/>
        </w:rPr>
        <w:t>.</w:t>
      </w:r>
    </w:p>
    <w:p w:rsidR="007B0C84" w:rsidRDefault="007B0C84" w:rsidP="007B0C84">
      <w:pPr>
        <w:rPr>
          <w:lang w:bidi="en-US"/>
        </w:rPr>
      </w:pPr>
    </w:p>
    <w:p w:rsidR="007B0C84" w:rsidRDefault="007B0C84" w:rsidP="007B0C84">
      <w:pPr>
        <w:rPr>
          <w:lang w:bidi="en-US"/>
        </w:rPr>
      </w:pPr>
    </w:p>
    <w:p w:rsidR="007B0C84" w:rsidRDefault="007B0C84" w:rsidP="007B0C84">
      <w:pPr>
        <w:rPr>
          <w:lang w:bidi="en-US"/>
        </w:rPr>
      </w:pPr>
      <w:bookmarkStart w:id="1" w:name="_GoBack"/>
      <w:bookmarkEnd w:id="1"/>
    </w:p>
    <w:p w:rsidR="007B0C84" w:rsidRDefault="007B0C84" w:rsidP="007B0C84">
      <w:pPr>
        <w:rPr>
          <w:lang w:bidi="en-US"/>
        </w:rPr>
      </w:pPr>
    </w:p>
    <w:p w:rsidR="007B0C84" w:rsidRDefault="007B0C84" w:rsidP="007B0C84">
      <w:pPr>
        <w:rPr>
          <w:lang w:bidi="en-US"/>
        </w:rPr>
      </w:pPr>
    </w:p>
    <w:p w:rsidR="007B0C84" w:rsidRDefault="007B0C84" w:rsidP="007B0C84">
      <w:pPr>
        <w:rPr>
          <w:lang w:bidi="en-US"/>
        </w:rPr>
      </w:pPr>
    </w:p>
    <w:p w:rsidR="007B0C84" w:rsidRDefault="007B0C84" w:rsidP="007B0C84">
      <w:pPr>
        <w:rPr>
          <w:lang w:bidi="en-US"/>
        </w:rPr>
      </w:pPr>
    </w:p>
    <w:p w:rsidR="007B0C84" w:rsidRDefault="007B0C84" w:rsidP="007B0C84">
      <w:pPr>
        <w:rPr>
          <w:lang w:bidi="en-US"/>
        </w:rPr>
      </w:pPr>
    </w:p>
    <w:p w:rsidR="007B0C84" w:rsidRDefault="007B0C84" w:rsidP="007B0C84">
      <w:pPr>
        <w:rPr>
          <w:lang w:bidi="en-US"/>
        </w:rPr>
      </w:pPr>
    </w:p>
    <w:p w:rsidR="007B0C84" w:rsidRDefault="007B0C84" w:rsidP="007B0C84">
      <w:pPr>
        <w:rPr>
          <w:lang w:bidi="en-US"/>
        </w:rPr>
      </w:pPr>
    </w:p>
    <w:p w:rsidR="007B0C84" w:rsidRDefault="007B0C84" w:rsidP="007B0C84">
      <w:pPr>
        <w:rPr>
          <w:lang w:bidi="en-US"/>
        </w:rPr>
      </w:pPr>
    </w:p>
    <w:p w:rsidR="007B0C84" w:rsidRDefault="007B0C84" w:rsidP="007B0C84">
      <w:pPr>
        <w:rPr>
          <w:lang w:bidi="en-US"/>
        </w:rPr>
      </w:pPr>
    </w:p>
    <w:p w:rsidR="007B0C84" w:rsidRDefault="007B0C84" w:rsidP="007B0C84">
      <w:pPr>
        <w:rPr>
          <w:lang w:bidi="en-US"/>
        </w:rPr>
      </w:pPr>
    </w:p>
    <w:p w:rsidR="007B0C84" w:rsidRDefault="007B0C84" w:rsidP="007B0C84">
      <w:pPr>
        <w:rPr>
          <w:lang w:bidi="en-US"/>
        </w:rPr>
      </w:pPr>
    </w:p>
    <w:p w:rsidR="007B0C84" w:rsidRDefault="007B0C84" w:rsidP="007B0C84">
      <w:pPr>
        <w:rPr>
          <w:lang w:bidi="en-US"/>
        </w:rPr>
      </w:pPr>
    </w:p>
    <w:p w:rsidR="007B0C84" w:rsidRDefault="007B0C84" w:rsidP="007B0C84">
      <w:pPr>
        <w:rPr>
          <w:lang w:bidi="en-US"/>
        </w:rPr>
      </w:pPr>
    </w:p>
    <w:p w:rsidR="007D133F" w:rsidRPr="007B0C84" w:rsidRDefault="007B0C84" w:rsidP="007B0C84">
      <w:pPr>
        <w:rPr>
          <w:sz w:val="20"/>
          <w:szCs w:val="20"/>
        </w:rPr>
      </w:pPr>
      <w:r w:rsidRPr="00462686">
        <w:rPr>
          <w:sz w:val="20"/>
          <w:szCs w:val="20"/>
        </w:rPr>
        <w:t xml:space="preserve">This statement is derived from language provided in the </w:t>
      </w:r>
      <w:hyperlink r:id="rId12" w:history="1">
        <w:r w:rsidRPr="00462686">
          <w:rPr>
            <w:rStyle w:val="Hyperlink"/>
            <w:sz w:val="20"/>
            <w:szCs w:val="20"/>
          </w:rPr>
          <w:t>CARL Institutional Open Access Policy Toolkit</w:t>
        </w:r>
      </w:hyperlink>
      <w:r w:rsidRPr="00462686">
        <w:rPr>
          <w:sz w:val="20"/>
          <w:szCs w:val="20"/>
        </w:rPr>
        <w:t xml:space="preserve">, which was developed by members of the </w:t>
      </w:r>
      <w:hyperlink r:id="rId13" w:history="1">
        <w:r w:rsidRPr="00462686">
          <w:rPr>
            <w:rStyle w:val="Hyperlink"/>
            <w:sz w:val="20"/>
            <w:szCs w:val="20"/>
          </w:rPr>
          <w:t>CARL Advancing Research Committee</w:t>
        </w:r>
      </w:hyperlink>
      <w:r w:rsidRPr="00462686">
        <w:rPr>
          <w:sz w:val="20"/>
          <w:szCs w:val="20"/>
        </w:rPr>
        <w:t xml:space="preserve"> and is licensed under a </w:t>
      </w:r>
      <w:hyperlink r:id="rId14" w:history="1">
        <w:r w:rsidRPr="00462686">
          <w:rPr>
            <w:rStyle w:val="Hyperlink"/>
            <w:sz w:val="20"/>
            <w:szCs w:val="20"/>
          </w:rPr>
          <w:t>Creative Commons Attribution 4.0 International License</w:t>
        </w:r>
      </w:hyperlink>
      <w:r w:rsidRPr="00462686">
        <w:rPr>
          <w:sz w:val="20"/>
          <w:szCs w:val="20"/>
        </w:rPr>
        <w:t>.</w:t>
      </w:r>
    </w:p>
    <w:sectPr w:rsidR="007D133F" w:rsidRPr="007B0C84" w:rsidSect="006B4994">
      <w:headerReference w:type="even" r:id="rId15"/>
      <w:headerReference w:type="default" r:id="rId16"/>
      <w:type w:val="continuous"/>
      <w:pgSz w:w="12240" w:h="15840"/>
      <w:pgMar w:top="284" w:right="1440" w:bottom="1440" w:left="1440" w:header="720" w:footer="8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212" w:rsidRDefault="003A0212">
      <w:r>
        <w:separator/>
      </w:r>
    </w:p>
  </w:endnote>
  <w:endnote w:type="continuationSeparator" w:id="0">
    <w:p w:rsidR="003A0212" w:rsidRDefault="003A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Corbel"/>
    <w:charset w:val="00"/>
    <w:family w:val="auto"/>
    <w:pitch w:val="variable"/>
    <w:sig w:usb0="80000067" w:usb1="00000000" w:usb2="00000000" w:usb3="00000000" w:csb0="00000001" w:csb1="00000000"/>
  </w:font>
  <w:font w:name="ヒラギノ角ゴ Pro W3">
    <w:altName w:val="MS Gothic"/>
    <w:charset w:val="80"/>
    <w:family w:val="auto"/>
    <w:pitch w:val="variable"/>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D8" w:rsidRPr="009B0804" w:rsidRDefault="00A912A0">
    <w:pPr>
      <w:pStyle w:val="HeaderFooter"/>
      <w:rPr>
        <w:rFonts w:ascii="Times New Roman" w:eastAsia="Times New Roman" w:hAnsi="Times New Roman"/>
        <w:color w:val="auto"/>
        <w:sz w:val="20"/>
      </w:rPr>
    </w:pPr>
    <w:r>
      <w:rPr>
        <w:noProof/>
        <w:color w:val="auto"/>
        <w:lang w:val="en-CA" w:eastAsia="en-CA"/>
      </w:rPr>
      <mc:AlternateContent>
        <mc:Choice Requires="wps">
          <w:drawing>
            <wp:anchor distT="0" distB="0" distL="114300" distR="114300" simplePos="0" relativeHeight="251657216" behindDoc="1" locked="0" layoutInCell="1" allowOverlap="1">
              <wp:simplePos x="0" y="0"/>
              <wp:positionH relativeFrom="column">
                <wp:posOffset>-913130</wp:posOffset>
              </wp:positionH>
              <wp:positionV relativeFrom="paragraph">
                <wp:posOffset>-95885</wp:posOffset>
              </wp:positionV>
              <wp:extent cx="7772400" cy="792480"/>
              <wp:effectExtent l="10795" t="8890" r="8255" b="2730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792480"/>
                      </a:xfrm>
                      <a:prstGeom prst="rect">
                        <a:avLst/>
                      </a:prstGeom>
                      <a:solidFill>
                        <a:srgbClr val="E36C0A"/>
                      </a:solidFill>
                      <a:ln w="9525">
                        <a:solidFill>
                          <a:srgbClr val="FFFFFF"/>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3BBAD3" id="Rectangle 7" o:spid="_x0000_s1026" style="position:absolute;margin-left:-71.9pt;margin-top:-7.55pt;width:612pt;height: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uEYbAIAANoEAAAOAAAAZHJzL2Uyb0RvYy54bWysVN9v0zAQfkfif7D8zpJm7dJGS6ep2xDS&#10;gImBeHYdp7FwbHN2m25/PefLVjrGEyKRLH+58+f77kfOL/a9YTsFQTtb88lJzpmy0jXabmr+7evN&#10;uzlnIQrbCOOsqvmDCvxi+fbN+eArVbjOmUYBQxIbqsHXvIvRV1kWZKd6EU6cVxaNrYNeRISwyRoQ&#10;A7L3Jivy/CwbHDQenFQh4Ner0ciXxN+2SsbPbRtUZKbmGFukFWhdpzVbnotqA8J3Wj6FIf4hil5o&#10;i5ceqK5EFGwL+hVVryW44Np4Il2fubbVUpEGVDPJ/1Bz3wmvSAsmJ/hDmsL/o5WfdnfAdFPzkjMr&#10;eizRF0yasBujWJnSM/hQode9v4MkMPhbJ38EZt2qQy91CeCGTokGg5ok/+zFgQQCHmXr4aNrkF1s&#10;o6NM7VvoEyHmgO2pIA+Hgqh9ZBI/lmVZTHOsm0RbuSimc6pYJqrn0x5CfK9cz9Km5oCxE7vY3YaY&#10;ohHVswtF74xubrQxBGCzXhlgO4HNcX16tsovSQCKPHYzlg01X8yKGTG/sIVjiht6/kbR64hdbnRf&#10;83menuQkqpS2a9vQPgptxj2GbGwyK+pf1JGA2yLFfdcMrNFJaXGaaBBgM88wR4TAxe86dtQ3KZmv&#10;VM7z9I4ZMr4To/bT6WIxf457VESZO9xJ6CgcqnEq69gea9c8YInxdqoj/g5w0zl45GzA0ap5+LkV&#10;oDgzHyy2yWIynaZZJDCdlQUCOLasjy3CSqSquYzA2QhWcZzgrQe96fCuCSmy7hKbq9VU99R4Y1xP&#10;LYkDRDKehj1N6DEmr9+/pOUvAAAA//8DAFBLAwQUAAYACAAAACEAE803qeAAAAANAQAADwAAAGRy&#10;cy9kb3ducmV2LnhtbEyPwU7DMBBE70j8g7VI3Fo7KYQkxKkQEqgCLrTl7tomibDXke224e/rnOA2&#10;qxnNvG3WkzXkpH0YHHLIlgyIRunUgB2H/e5lUQIJUaASxqHm8KsDrNvrq0bUyp3xU5+2sSOpBEMt&#10;OPQxjjWlQfbairB0o8bkfTtvRUyn76jy4pzKraE5YwW1YsC00ItRP/da/myPloOXr1Uu7cq87avi&#10;631TfOxKVnJ+ezM9PQKJeop/YZjxEzq0iengjqgCMRwW2d0qscdZ3WdA5ggrWQ7kMKvqAWjb0P9f&#10;tBcAAAD//wMAUEsBAi0AFAAGAAgAAAAhALaDOJL+AAAA4QEAABMAAAAAAAAAAAAAAAAAAAAAAFtD&#10;b250ZW50X1R5cGVzXS54bWxQSwECLQAUAAYACAAAACEAOP0h/9YAAACUAQAACwAAAAAAAAAAAAAA&#10;AAAvAQAAX3JlbHMvLnJlbHNQSwECLQAUAAYACAAAACEA9M7hGGwCAADaBAAADgAAAAAAAAAAAAAA&#10;AAAuAgAAZHJzL2Uyb0RvYy54bWxQSwECLQAUAAYACAAAACEAE803qeAAAAANAQAADwAAAAAAAAAA&#10;AAAAAADGBAAAZHJzL2Rvd25yZXYueG1sUEsFBgAAAAAEAAQA8wAAANMFAAAAAA==&#10;" fillcolor="#e36c0a" strokecolor="white">
              <v:shadow on="t" opacity="22936f" origin=",.5" offset="0,.63889mm"/>
            </v:rect>
          </w:pict>
        </mc:Fallback>
      </mc:AlternateContent>
    </w:r>
    <w:r w:rsidR="00343FD8" w:rsidRPr="009B0804">
      <w:rPr>
        <w:color w:val="auto"/>
      </w:rPr>
      <w:t># - Policy Title</w:t>
    </w:r>
    <w:r w:rsidR="00343FD8" w:rsidRPr="00951790">
      <w:rPr>
        <w:color w:val="FFFFFF"/>
      </w:rPr>
      <w:tab/>
    </w:r>
    <w:r w:rsidR="00343FD8" w:rsidRPr="009B0804">
      <w:rPr>
        <w:color w:val="auto"/>
      </w:rPr>
      <w:t xml:space="preserve">Page </w:t>
    </w:r>
    <w:r w:rsidR="00C04A9C" w:rsidRPr="009B0804">
      <w:rPr>
        <w:color w:val="auto"/>
      </w:rPr>
      <w:fldChar w:fldCharType="begin"/>
    </w:r>
    <w:r w:rsidR="00343FD8" w:rsidRPr="009B0804">
      <w:rPr>
        <w:color w:val="auto"/>
      </w:rPr>
      <w:instrText xml:space="preserve"> PAGE </w:instrText>
    </w:r>
    <w:r w:rsidR="00C04A9C" w:rsidRPr="009B0804">
      <w:rPr>
        <w:color w:val="auto"/>
      </w:rPr>
      <w:fldChar w:fldCharType="separate"/>
    </w:r>
    <w:r w:rsidR="005F5278">
      <w:rPr>
        <w:noProof/>
        <w:color w:val="auto"/>
      </w:rPr>
      <w:t>2</w:t>
    </w:r>
    <w:r w:rsidR="00C04A9C" w:rsidRPr="009B0804">
      <w:rPr>
        <w:color w:val="auto"/>
      </w:rPr>
      <w:fldChar w:fldCharType="end"/>
    </w:r>
    <w:r w:rsidR="00343FD8" w:rsidRPr="009B0804">
      <w:rPr>
        <w:color w:val="auto"/>
      </w:rPr>
      <w:t xml:space="preserve"> of </w:t>
    </w:r>
    <w:r w:rsidR="00C04A9C" w:rsidRPr="009B0804">
      <w:rPr>
        <w:color w:val="auto"/>
      </w:rPr>
      <w:fldChar w:fldCharType="begin"/>
    </w:r>
    <w:r w:rsidR="00343FD8" w:rsidRPr="009B0804">
      <w:rPr>
        <w:color w:val="auto"/>
      </w:rPr>
      <w:instrText xml:space="preserve"> NUMPAGES </w:instrText>
    </w:r>
    <w:r w:rsidR="00C04A9C" w:rsidRPr="009B0804">
      <w:rPr>
        <w:color w:val="auto"/>
      </w:rPr>
      <w:fldChar w:fldCharType="separate"/>
    </w:r>
    <w:r>
      <w:rPr>
        <w:noProof/>
        <w:color w:val="auto"/>
      </w:rPr>
      <w:t>2</w:t>
    </w:r>
    <w:r w:rsidR="00C04A9C" w:rsidRPr="009B0804">
      <w:rPr>
        <w:noProof/>
        <w:color w:val="aut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D8" w:rsidRPr="009B0804" w:rsidRDefault="00A912A0" w:rsidP="009B0804">
    <w:pPr>
      <w:pStyle w:val="HeaderFooter"/>
      <w:tabs>
        <w:tab w:val="left" w:pos="5130"/>
      </w:tabs>
      <w:rPr>
        <w:rFonts w:ascii="Times New Roman" w:eastAsia="Times New Roman" w:hAnsi="Times New Roman"/>
        <w:color w:val="auto"/>
        <w:sz w:val="20"/>
      </w:rPr>
    </w:pPr>
    <w:r>
      <w:rPr>
        <w:noProof/>
        <w:color w:val="auto"/>
        <w:lang w:val="en-CA" w:eastAsia="en-CA"/>
      </w:rPr>
      <mc:AlternateContent>
        <mc:Choice Requires="wps">
          <w:drawing>
            <wp:anchor distT="0" distB="0" distL="114300" distR="114300" simplePos="0" relativeHeight="251655168" behindDoc="1" locked="0" layoutInCell="1" allowOverlap="1">
              <wp:simplePos x="0" y="0"/>
              <wp:positionH relativeFrom="column">
                <wp:posOffset>-913130</wp:posOffset>
              </wp:positionH>
              <wp:positionV relativeFrom="paragraph">
                <wp:posOffset>-116205</wp:posOffset>
              </wp:positionV>
              <wp:extent cx="7782560" cy="792480"/>
              <wp:effectExtent l="10795" t="7620" r="7620" b="1905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2560" cy="792480"/>
                      </a:xfrm>
                      <a:prstGeom prst="rect">
                        <a:avLst/>
                      </a:prstGeom>
                      <a:solidFill>
                        <a:srgbClr val="E36C0A"/>
                      </a:solidFill>
                      <a:ln w="9525">
                        <a:solidFill>
                          <a:srgbClr val="FFFFFF"/>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6AD5F3" id="Rectangle 5" o:spid="_x0000_s1026" style="position:absolute;margin-left:-71.9pt;margin-top:-9.15pt;width:612.8pt;height:6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6aawIAANoEAAAOAAAAZHJzL2Uyb0RvYy54bWysVF1v0zAUfUfiP1h+Z0mzfkZLp6nbENKA&#10;iYF4dh2nsXBsc+023X491zdr6RhPiESyfHOvj8+5H7m43HeG7RQE7WzFR2c5Z8pKV2u7qfi3r7fv&#10;5pyFKGwtjLOq4o8q8Mvl2zcXvS9V4VpnagUMQWwoe1/xNkZfZlmQrepEOHNeWXQ2DjoR0YRNVoPo&#10;Eb0zWZHn06x3UHtwUoWAX68HJ18SftMoGT83TVCRmYojt0gr0LpOa7a8EOUGhG+1fKYh/oFFJ7TF&#10;S49Q1yIKtgX9CqrTElxwTTyTrstc02ipSAOqGeV/qHlohVekBZMT/DFN4f/Byk+7e2C6rviUMys6&#10;LNEXTJqwG6PYJKWn96HEqAd/D0lg8HdO/gjMulWLUeoKwPWtEjWSGqX47MWBZAQ8ytb9R1cjuthG&#10;R5naN9AlQMwB21NBHo8FUfvIJH6czebFZIp1k+ibLYrxnCqWifJw2kOI75XrWNpUHJA7oYvdXYiJ&#10;jSgPIcTeGV3famPIgM16ZYDtBDbHzfl0lV+RABR5GmYs6yu+mBQTQn7hC6cQt/T8DaLTEbvc6K7i&#10;8zw9KUiUKW03tqZ9FNoMe6RsbHIr6l/UkQy3RYiHtu5ZrZPS4jzBoIHNPBkPoAxc/K5jS32TkvlK&#10;5TxP75Ah41sxaD8fLxbzA+9BEWXueCdZJ3SoxqmsQ3usXf2IJcbbqY74O8BN6+CJsx5Hq+Lh51aA&#10;4sx8sNgmi9F4nGaRjPFkVqABp571qUdYiVAVlxE4G4xVHCZ460FvWrxrRIqsu8LmajTVPTXewOu5&#10;JXGASMbzsKcJPbUp6vcvafkLAAD//wMAUEsDBBQABgAIAAAAIQB3+bi63wAAAA0BAAAPAAAAZHJz&#10;L2Rvd25yZXYueG1sTI/NTsMwEITvSLyDtUjcWjsNRG6IUyEkEAIutOXu2ksS4Z/Idtvw9jgnepvd&#10;Gc1+22wma8gJQxy8E1AsGRB0yuvBdQL2u+cFBxKTdFoa71DAL0bYtNdXjay1P7tPPG1TR3KJi7UU&#10;0Kc01pRG1aOVcelHdNn79sHKlMfQUR3kOZdbQ1eMVdTKweULvRzxqUf1sz1aAUG9rFfKluZtv66+&#10;3l+rjx1nXIjbm+nxAUjCKf2HYcbP6NBmpoM/Oh2JEbAo7srMnmbFSyBzhPEirw6zqu6Btg29/KL9&#10;AwAA//8DAFBLAQItABQABgAIAAAAIQC2gziS/gAAAOEBAAATAAAAAAAAAAAAAAAAAAAAAABbQ29u&#10;dGVudF9UeXBlc10ueG1sUEsBAi0AFAAGAAgAAAAhADj9If/WAAAAlAEAAAsAAAAAAAAAAAAAAAAA&#10;LwEAAF9yZWxzLy5yZWxzUEsBAi0AFAAGAAgAAAAhAIJfDpprAgAA2gQAAA4AAAAAAAAAAAAAAAAA&#10;LgIAAGRycy9lMm9Eb2MueG1sUEsBAi0AFAAGAAgAAAAhAHf5uLrfAAAADQEAAA8AAAAAAAAAAAAA&#10;AAAAxQQAAGRycy9kb3ducmV2LnhtbFBLBQYAAAAABAAEAPMAAADRBQAAAAA=&#10;" fillcolor="#e36c0a" strokecolor="white">
              <v:shadow on="t" opacity="22936f" origin=",.5" offset="0,.63889mm"/>
            </v:rect>
          </w:pict>
        </mc:Fallback>
      </mc:AlternateContent>
    </w:r>
    <w:r>
      <w:rPr>
        <w:noProof/>
        <w:color w:val="auto"/>
        <w:lang w:val="en-CA" w:eastAsia="en-CA"/>
      </w:rPr>
      <mc:AlternateContent>
        <mc:Choice Requires="wps">
          <w:drawing>
            <wp:anchor distT="0" distB="0" distL="114300" distR="114300" simplePos="0" relativeHeight="251656192" behindDoc="0" locked="0" layoutInCell="1" allowOverlap="1">
              <wp:simplePos x="0" y="0"/>
              <wp:positionH relativeFrom="column">
                <wp:posOffset>280035</wp:posOffset>
              </wp:positionH>
              <wp:positionV relativeFrom="paragraph">
                <wp:posOffset>9375140</wp:posOffset>
              </wp:positionV>
              <wp:extent cx="7200900" cy="457200"/>
              <wp:effectExtent l="76200" t="57150" r="95250" b="11430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457200"/>
                      </a:xfrm>
                      <a:prstGeom prst="rect">
                        <a:avLst/>
                      </a:prstGeom>
                      <a:solidFill>
                        <a:srgbClr val="F3B329"/>
                      </a:solidFill>
                      <a:ln w="9525">
                        <a:solidFill>
                          <a:srgbClr val="F3B329"/>
                        </a:solidFill>
                        <a:miter lim="800000"/>
                        <a:headEnd/>
                        <a:tailEnd/>
                      </a:ln>
                      <a:effectLst>
                        <a:outerShdw blurRad="63500" dist="23000" dir="5400000" rotWithShape="0">
                          <a:srgbClr val="000000">
                            <a:alpha val="34999"/>
                          </a:srgbClr>
                        </a:outerShdw>
                      </a:effectLst>
                    </wps:spPr>
                    <wps:txbx>
                      <w:txbxContent>
                        <w:p w:rsidR="00343FD8" w:rsidRPr="001D2ADD" w:rsidRDefault="00343FD8" w:rsidP="001D2ADD">
                          <w:pPr>
                            <w:tabs>
                              <w:tab w:val="left" w:pos="8647"/>
                            </w:tabs>
                            <w:rPr>
                              <w:color w:val="000000"/>
                            </w:rPr>
                          </w:pPr>
                          <w:r w:rsidRPr="001D2ADD">
                            <w:rPr>
                              <w:rFonts w:ascii="Helvetica Neue" w:hAnsi="Helvetica Neue" w:cs="Helvetica Neue"/>
                              <w:color w:val="000000"/>
                              <w:sz w:val="18"/>
                              <w:szCs w:val="18"/>
                              <w:lang w:eastAsia="ja-JP"/>
                            </w:rPr>
                            <w:t># - Policy Governance</w:t>
                          </w:r>
                          <w:r w:rsidRPr="001D2ADD">
                            <w:rPr>
                              <w:rFonts w:ascii="Helvetica Neue" w:hAnsi="Helvetica Neue" w:cs="Helvetica Neue"/>
                              <w:color w:val="000000"/>
                              <w:sz w:val="18"/>
                              <w:szCs w:val="18"/>
                              <w:lang w:eastAsia="ja-JP"/>
                            </w:rPr>
                            <w:tab/>
                          </w:r>
                          <w:r w:rsidRPr="001D2ADD">
                            <w:rPr>
                              <w:rFonts w:ascii="Helvetica Neue" w:hAnsi="Helvetica Neue" w:cs="Helvetica Neue"/>
                              <w:color w:val="000000"/>
                              <w:sz w:val="18"/>
                              <w:szCs w:val="18"/>
                              <w:lang w:eastAsia="ja-JP"/>
                            </w:rPr>
                            <w:tab/>
                            <w:t xml:space="preserve">Page </w:t>
                          </w:r>
                          <w:r w:rsidR="00A912A0">
                            <w:rPr>
                              <w:rFonts w:cs="Helvetica Neue"/>
                              <w:noProof/>
                              <w:szCs w:val="18"/>
                              <w:lang w:val="en-CA" w:eastAsia="en-CA"/>
                            </w:rPr>
                            <w:drawing>
                              <wp:inline distT="0" distB="0" distL="0" distR="0">
                                <wp:extent cx="3305175" cy="3695700"/>
                                <wp:effectExtent l="0" t="0" r="9525"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5175" cy="3695700"/>
                                        </a:xfrm>
                                        <a:prstGeom prst="rect">
                                          <a:avLst/>
                                        </a:prstGeom>
                                        <a:noFill/>
                                        <a:ln>
                                          <a:noFill/>
                                        </a:ln>
                                      </pic:spPr>
                                    </pic:pic>
                                  </a:graphicData>
                                </a:graphic>
                              </wp:inline>
                            </w:drawing>
                          </w:r>
                          <w:r w:rsidRPr="001D2ADD">
                            <w:rPr>
                              <w:rFonts w:ascii="Helvetica Neue" w:hAnsi="Helvetica Neue" w:cs="Helvetica Neue"/>
                              <w:color w:val="000000"/>
                              <w:sz w:val="18"/>
                              <w:szCs w:val="18"/>
                              <w:lang w:eastAsia="ja-JP"/>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 o:spid="_x0000_s1028" style="position:absolute;margin-left:22.05pt;margin-top:738.2pt;width:56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1qcwIAAPwEAAAOAAAAZHJzL2Uyb0RvYy54bWysVE1vEzEQvSPxHyzf6eazNFE3VWkJQipQ&#10;tSDOXtubtfDaZuxkk/56xrNJSOkFIfZg7djj53lvnn15tW0t22iIxruSD88GnGknvTJuVfJvX5dv&#10;LjiLSTglrHe65Dsd+dXi9avLLsz1yDfeKg0MQVycd6HkTUphXhRRNroV8cwH7XCx9tCKhCGsCgWi&#10;Q/TWFqPB4LzoPKgAXuoYcfa2X+QLwq9rLdOXuo46MVtyrC3RCDRWeSwWl2K+AhEaI/dliH+oohXG&#10;4aFHqFuRBFuDeQHVGgk++jqdSd8Wvq6N1MQB2QwHf7B5bETQxAXFieEoU/x/sPLz5h6YUSUfc+ZE&#10;iy16QNGEW1nNhlmeLsQ5Zj2Ge8gEY7jz8kdkzt80mKWvAXzXaKGwKMovnm3IQcStrOo+eYXoYp08&#10;KbWtoc2AqAHbUkN2x4bobWISJ99ii2cD7JvEtck0h7mkQswPuwPE9EH7luWfkgPWTuhicxdTn3pI&#10;oeq9NWpprKUAVtWNBbYRaI7l+N14NNujx9M061hX8tl0NCXkZ2vx7yBak9Dl1rQlvxjkr/ddlu29&#10;U+TBJIzt/5Gddbk+Tf5FHiTTGiEeG9Wxyq7hQWDHzsfTrI0ymflonGExQHNPJ/0hDHz6blJDPsri&#10;vmBNef28sKERvRbjyWx2lKJnSKL7Qw0UnZRHPc9t7u2SttWWPDU6GKjyaocmwHqo0/hg4E/j4Ymz&#10;Di9fyePPtQDNmf3o0Eiz4WSSbysF1HfO4HSlOl0RTiJUyWUCzvrgJvV3fB3ArBo8a0jcnb9G+9WG&#10;nJGt2deFdHKAV4yI7Z+DfIdPY8r6/WgtfgEAAP//AwBQSwMEFAAGAAgAAAAhAIgcVRLkAAAADQEA&#10;AA8AAABkcnMvZG93bnJldi54bWxMj09Lw0AQxe+C32EZwYvYTeq2DTGbIgURPFj7B6q3bTImwexs&#10;yG7a+O2dnvQ2897jzW+y5WhbccLeN440xJMIBFLhyoYqDfvd830CwgdDpWkdoYYf9LDMr68yk5bu&#10;TBs8bUMluIR8ajTUIXSplL6o0Ro/cR0Se1+utybw2ley7M2Zy20rp1E0l9Y0xBdq0+GqxuJ7O1gN&#10;NJtGD/j+sVof7nav7nOo317sRuvbm/HpEUTAMfyF4YLP6JAz09ENVHrRalAq5iTrajFXIC6JeJGw&#10;duRpphIFMs/k/y/yXwAAAP//AwBQSwECLQAUAAYACAAAACEAtoM4kv4AAADhAQAAEwAAAAAAAAAA&#10;AAAAAAAAAAAAW0NvbnRlbnRfVHlwZXNdLnhtbFBLAQItABQABgAIAAAAIQA4/SH/1gAAAJQBAAAL&#10;AAAAAAAAAAAAAAAAAC8BAABfcmVscy8ucmVsc1BLAQItABQABgAIAAAAIQBpYQ1qcwIAAPwEAAAO&#10;AAAAAAAAAAAAAAAAAC4CAABkcnMvZTJvRG9jLnhtbFBLAQItABQABgAIAAAAIQCIHFUS5AAAAA0B&#10;AAAPAAAAAAAAAAAAAAAAAM0EAABkcnMvZG93bnJldi54bWxQSwUGAAAAAAQABADzAAAA3gUAAAAA&#10;" fillcolor="#f3b329" strokecolor="#f3b329">
              <v:shadow on="t" color="black" opacity="22936f" origin=",.5" offset="0,.63889mm"/>
              <v:textbox>
                <w:txbxContent>
                  <w:p w:rsidR="00343FD8" w:rsidRPr="001D2ADD" w:rsidRDefault="00343FD8" w:rsidP="001D2ADD">
                    <w:pPr>
                      <w:tabs>
                        <w:tab w:val="left" w:pos="8647"/>
                      </w:tabs>
                      <w:rPr>
                        <w:color w:val="000000"/>
                      </w:rPr>
                    </w:pPr>
                    <w:r w:rsidRPr="001D2ADD">
                      <w:rPr>
                        <w:rFonts w:ascii="Helvetica Neue" w:hAnsi="Helvetica Neue" w:cs="Helvetica Neue"/>
                        <w:color w:val="000000"/>
                        <w:sz w:val="18"/>
                        <w:szCs w:val="18"/>
                        <w:lang w:eastAsia="ja-JP"/>
                      </w:rPr>
                      <w:t># - Policy Governance</w:t>
                    </w:r>
                    <w:r w:rsidRPr="001D2ADD">
                      <w:rPr>
                        <w:rFonts w:ascii="Helvetica Neue" w:hAnsi="Helvetica Neue" w:cs="Helvetica Neue"/>
                        <w:color w:val="000000"/>
                        <w:sz w:val="18"/>
                        <w:szCs w:val="18"/>
                        <w:lang w:eastAsia="ja-JP"/>
                      </w:rPr>
                      <w:tab/>
                    </w:r>
                    <w:r w:rsidRPr="001D2ADD">
                      <w:rPr>
                        <w:rFonts w:ascii="Helvetica Neue" w:hAnsi="Helvetica Neue" w:cs="Helvetica Neue"/>
                        <w:color w:val="000000"/>
                        <w:sz w:val="18"/>
                        <w:szCs w:val="18"/>
                        <w:lang w:eastAsia="ja-JP"/>
                      </w:rPr>
                      <w:tab/>
                      <w:t xml:space="preserve">Page </w:t>
                    </w:r>
                    <w:r w:rsidR="00A912A0">
                      <w:rPr>
                        <w:rFonts w:cs="Helvetica Neue"/>
                        <w:noProof/>
                        <w:szCs w:val="18"/>
                        <w:lang w:val="en-CA" w:eastAsia="en-CA"/>
                      </w:rPr>
                      <w:drawing>
                        <wp:inline distT="0" distB="0" distL="0" distR="0">
                          <wp:extent cx="3305175" cy="3695700"/>
                          <wp:effectExtent l="0" t="0" r="9525"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5175" cy="3695700"/>
                                  </a:xfrm>
                                  <a:prstGeom prst="rect">
                                    <a:avLst/>
                                  </a:prstGeom>
                                  <a:noFill/>
                                  <a:ln>
                                    <a:noFill/>
                                  </a:ln>
                                </pic:spPr>
                              </pic:pic>
                            </a:graphicData>
                          </a:graphic>
                        </wp:inline>
                      </w:drawing>
                    </w:r>
                    <w:r w:rsidRPr="001D2ADD">
                      <w:rPr>
                        <w:rFonts w:ascii="Helvetica Neue" w:hAnsi="Helvetica Neue" w:cs="Helvetica Neue"/>
                        <w:color w:val="000000"/>
                        <w:sz w:val="18"/>
                        <w:szCs w:val="18"/>
                        <w:lang w:eastAsia="ja-JP"/>
                      </w:rPr>
                      <w:t xml:space="preserve"> </w:t>
                    </w:r>
                  </w:p>
                </w:txbxContent>
              </v:textbox>
            </v:rect>
          </w:pict>
        </mc:Fallback>
      </mc:AlternateContent>
    </w:r>
    <w:r w:rsidR="007B0C84">
      <w:rPr>
        <w:color w:val="auto"/>
      </w:rPr>
      <w:t>Open Access Policy</w:t>
    </w:r>
    <w:r w:rsidR="00343FD8" w:rsidRPr="00951790">
      <w:rPr>
        <w:color w:val="FFFFFF"/>
      </w:rPr>
      <w:tab/>
    </w:r>
    <w:r w:rsidR="005F5278">
      <w:rPr>
        <w:color w:val="FFFFFF"/>
      </w:rPr>
      <w:tab/>
    </w:r>
    <w:r w:rsidR="00343FD8" w:rsidRPr="009B0804">
      <w:rPr>
        <w:color w:val="auto"/>
      </w:rPr>
      <w:t xml:space="preserve">Page </w:t>
    </w:r>
    <w:r w:rsidR="00C04A9C" w:rsidRPr="009B0804">
      <w:rPr>
        <w:color w:val="auto"/>
      </w:rPr>
      <w:fldChar w:fldCharType="begin"/>
    </w:r>
    <w:r w:rsidR="00343FD8" w:rsidRPr="009B0804">
      <w:rPr>
        <w:color w:val="auto"/>
      </w:rPr>
      <w:instrText xml:space="preserve"> PAGE </w:instrText>
    </w:r>
    <w:r w:rsidR="00C04A9C" w:rsidRPr="009B0804">
      <w:rPr>
        <w:color w:val="auto"/>
      </w:rPr>
      <w:fldChar w:fldCharType="separate"/>
    </w:r>
    <w:r w:rsidR="006E264E">
      <w:rPr>
        <w:noProof/>
        <w:color w:val="auto"/>
      </w:rPr>
      <w:t>2</w:t>
    </w:r>
    <w:r w:rsidR="00C04A9C" w:rsidRPr="009B0804">
      <w:rPr>
        <w:color w:val="auto"/>
      </w:rPr>
      <w:fldChar w:fldCharType="end"/>
    </w:r>
    <w:r w:rsidR="00343FD8" w:rsidRPr="009B0804">
      <w:rPr>
        <w:color w:val="auto"/>
      </w:rPr>
      <w:t xml:space="preserve"> of </w:t>
    </w:r>
    <w:r w:rsidR="00C04A9C" w:rsidRPr="009B0804">
      <w:rPr>
        <w:color w:val="auto"/>
      </w:rPr>
      <w:fldChar w:fldCharType="begin"/>
    </w:r>
    <w:r w:rsidR="00343FD8" w:rsidRPr="009B0804">
      <w:rPr>
        <w:color w:val="auto"/>
      </w:rPr>
      <w:instrText xml:space="preserve"> NUMPAGES </w:instrText>
    </w:r>
    <w:r w:rsidR="00C04A9C" w:rsidRPr="009B0804">
      <w:rPr>
        <w:color w:val="auto"/>
      </w:rPr>
      <w:fldChar w:fldCharType="separate"/>
    </w:r>
    <w:r w:rsidR="006E264E">
      <w:rPr>
        <w:noProof/>
        <w:color w:val="auto"/>
      </w:rPr>
      <w:t>2</w:t>
    </w:r>
    <w:r w:rsidR="00C04A9C" w:rsidRPr="009B0804">
      <w:rPr>
        <w:noProof/>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212" w:rsidRDefault="003A0212">
      <w:r>
        <w:separator/>
      </w:r>
    </w:p>
  </w:footnote>
  <w:footnote w:type="continuationSeparator" w:id="0">
    <w:p w:rsidR="003A0212" w:rsidRDefault="003A0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D8" w:rsidRDefault="00A912A0">
    <w:pPr>
      <w:pStyle w:val="HeaderFooter"/>
    </w:pPr>
    <w:r>
      <w:rPr>
        <w:noProof/>
        <w:lang w:val="en-CA" w:eastAsia="en-CA"/>
      </w:rPr>
      <w:drawing>
        <wp:inline distT="0" distB="0" distL="0" distR="0">
          <wp:extent cx="1257300" cy="571500"/>
          <wp:effectExtent l="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71500"/>
                  </a:xfrm>
                  <a:prstGeom prst="rect">
                    <a:avLst/>
                  </a:prstGeom>
                  <a:solidFill>
                    <a:srgbClr val="FFFFFF"/>
                  </a:solidFill>
                  <a:ln>
                    <a:noFill/>
                  </a:ln>
                </pic:spPr>
              </pic:pic>
            </a:graphicData>
          </a:graphic>
        </wp:inline>
      </w:drawing>
    </w:r>
  </w:p>
  <w:p w:rsidR="00343FD8" w:rsidRDefault="00343FD8">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D8" w:rsidRDefault="00A912A0">
    <w:pPr>
      <w:pStyle w:val="HeaderFooter"/>
    </w:pPr>
    <w:r>
      <w:rPr>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3676650</wp:posOffset>
              </wp:positionH>
              <wp:positionV relativeFrom="paragraph">
                <wp:posOffset>-333375</wp:posOffset>
              </wp:positionV>
              <wp:extent cx="2270125" cy="798195"/>
              <wp:effectExtent l="0" t="0" r="0" b="190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0125" cy="79819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343FD8" w:rsidRPr="009B0804" w:rsidRDefault="00205E01" w:rsidP="009F0579">
                          <w:pPr>
                            <w:jc w:val="center"/>
                            <w:rPr>
                              <w:rFonts w:ascii="Helvetica Neue" w:hAnsi="Helvetica Neue"/>
                              <w:sz w:val="48"/>
                              <w:szCs w:val="48"/>
                            </w:rPr>
                          </w:pPr>
                          <w:r>
                            <w:rPr>
                              <w:rFonts w:ascii="Helvetica Neue" w:hAnsi="Helvetica Neue"/>
                              <w:sz w:val="48"/>
                              <w:szCs w:val="48"/>
                            </w:rPr>
                            <w:t>Archer Administration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89.5pt;margin-top:-26.25pt;width:178.75pt;height:6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QNtAIAAL0FAAAOAAAAZHJzL2Uyb0RvYy54bWysVN1v2jAQf5+0/8HyO02CoJSooUqpmCah&#10;thqd+mwcu0RNfJ5tIGza/76zkwDr9tJpL8n57nffH9c3TV2RnTC2BJXR5CKmRCgORaleMvr1aTG4&#10;osQ6pgpWgRIZPQhLb2YfP1zvdSqGsIGqEIagEWXTvc7oxjmdRpHlG1EzewFaKBRKMDVz+DQvUWHY&#10;Hq3XVTSM48toD6bQBriwFrl3rZDOgn0pBXcPUlrhSJVRjM2Frwnftf9Gs2uWvhimNyXvwmD/EEXN&#10;SoVOj6bumGNka8o/TNUlN2BBugsOdQRSllyEHDCbJH6TzWrDtAi5YHGsPpbJ/j+z/H73aEhZYO+w&#10;PIrV2KMn0ThyCw259OXZa5siaqUR5xpkIzSkavUS+KtFSHSGaRUson05Gmlq/8dECSqii8Ox6t4L&#10;R+ZwOImT4ZgSjrLJ9CqZjr3f6KStjXWfBNTEExk12NUQAdstrWuhPcQ7U7Aoqwr5LK3Ubwy02XJE&#10;GI1Wm6UYCZIe6WMKbfsxH0+G+WQ8HVzm42QwSuKrQZ7Hw8HdIo/zeLSYT0e3P7s4e/1QhzZ1XxHr&#10;DpVoo/giJBY5VMAzwniLeWXIjuFgMs6FcklnrVKI9iiJWbxHscOHPEJ+71FuK9J7BuWOynWpwLQd&#10;91t5Crt47UOWLb6bhC5vXwLXrBtshCfXUBxwhAy0O2g1X5TYziWz7pEZXDocDjwk7gE/soJ9RqGj&#10;KNmA+f43vsfjLqCUkj0ucUbtty0zgpLqs8ItmSajkd/68BhhR/FhziXrc4na1nPAdiR4sjQPpMe7&#10;qielgfoZ703uvaKIKY6+M+p6cu7a04L3ios8DyDcc83cUq007zfHD+tT88yM7iba4QTdQ7/uLH0z&#10;2C3W91VBvnUgyzD1p6p2hccbEfamu2f+CJ2/A+p0dWe/AAAA//8DAFBLAwQUAAYACAAAACEA54I8&#10;D+AAAAAKAQAADwAAAGRycy9kb3ducmV2LnhtbEyPwU7DMBBE70j8g7VI3FqHVGlpmk2FkCoQ4kLo&#10;B7ixm0SJ11ZsJ4Gvx5zgNqsZzb4pjose2KRG1xlCeFgnwBTVRnbUIJw/T6tHYM4LkmIwpBC+lINj&#10;eXtTiFyamT7UVPmGxRJyuUBovbc5565ulRZubayi6F3NqIWP59hwOYo5luuBp0my5Vp0FD+0wqrn&#10;VtV9FTTCKby86umbB/tW1TO1tg/n9x7x/m55OgDzavF/YfjFj+hQRqaLCSQdGxCy3T5u8QirLM2A&#10;xcR+s43igrDbpMDLgv+fUP4AAAD//wMAUEsBAi0AFAAGAAgAAAAhALaDOJL+AAAA4QEAABMAAAAA&#10;AAAAAAAAAAAAAAAAAFtDb250ZW50X1R5cGVzXS54bWxQSwECLQAUAAYACAAAACEAOP0h/9YAAACU&#10;AQAACwAAAAAAAAAAAAAAAAAvAQAAX3JlbHMvLnJlbHNQSwECLQAUAAYACAAAACEAPvWkDbQCAAC9&#10;BQAADgAAAAAAAAAAAAAAAAAuAgAAZHJzL2Uyb0RvYy54bWxQSwECLQAUAAYACAAAACEA54I8D+AA&#10;AAAKAQAADwAAAAAAAAAAAAAAAAAOBQAAZHJzL2Rvd25yZXYueG1sUEsFBgAAAAAEAAQA8wAAABsG&#10;AAAAAA==&#10;" filled="f" stroked="f">
              <v:path arrowok="t"/>
              <v:textbox>
                <w:txbxContent>
                  <w:p w:rsidR="00343FD8" w:rsidRPr="009B0804" w:rsidRDefault="00205E01" w:rsidP="009F0579">
                    <w:pPr>
                      <w:jc w:val="center"/>
                      <w:rPr>
                        <w:rFonts w:ascii="Helvetica Neue" w:hAnsi="Helvetica Neue"/>
                        <w:sz w:val="48"/>
                        <w:szCs w:val="48"/>
                      </w:rPr>
                    </w:pPr>
                    <w:r>
                      <w:rPr>
                        <w:rFonts w:ascii="Helvetica Neue" w:hAnsi="Helvetica Neue"/>
                        <w:sz w:val="48"/>
                        <w:szCs w:val="48"/>
                      </w:rPr>
                      <w:t>Archer Administration</w:t>
                    </w:r>
                  </w:p>
                </w:txbxContent>
              </v:textbox>
            </v:shape>
          </w:pict>
        </mc:Fallback>
      </mc:AlternateContent>
    </w:r>
    <w:r>
      <w:rPr>
        <w:noProof/>
        <w:lang w:val="en-CA" w:eastAsia="en-CA"/>
      </w:rPr>
      <mc:AlternateContent>
        <mc:Choice Requires="wps">
          <w:drawing>
            <wp:anchor distT="0" distB="0" distL="114300" distR="114300" simplePos="0" relativeHeight="251660288" behindDoc="1" locked="0" layoutInCell="1" allowOverlap="1">
              <wp:simplePos x="0" y="0"/>
              <wp:positionH relativeFrom="column">
                <wp:posOffset>3376930</wp:posOffset>
              </wp:positionH>
              <wp:positionV relativeFrom="paragraph">
                <wp:posOffset>-463550</wp:posOffset>
              </wp:positionV>
              <wp:extent cx="3176270" cy="1195070"/>
              <wp:effectExtent l="5080" t="3175" r="0" b="190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6270" cy="1195070"/>
                      </a:xfrm>
                      <a:prstGeom prst="parallelogram">
                        <a:avLst>
                          <a:gd name="adj" fmla="val 66445"/>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816BA"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9" o:spid="_x0000_s1026" type="#_x0000_t7" style="position:absolute;margin-left:265.9pt;margin-top:-36.5pt;width:250.1pt;height:9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52WlQIAADEFAAAOAAAAZHJzL2Uyb0RvYy54bWysVNuO0zAQfUfiHyy/d3PZ9JJo09VulyKk&#10;BVZa+AA3dhqDb9hu0wXx74ydtHSBB4Tog+uJZ47nzJzx1fVBCrRn1nGtapxdpBgx1WjK1bbGHz+s&#10;JwuMnCeKEqEVq/ETc/h6+fLFVW8qlutOC8osAhDlqt7UuPPeVEnimo5J4i60YQoOW20l8WDabUIt&#10;6QFdiiRP01nSa0uN1Q1zDr7eDYd4GfHbljX+fds65pGoMeTm42rjuglrsrwi1dYS0/FmTIP8QxaS&#10;cAWXnqDuiCdoZ/lvUJI3Vjvd+otGy0S3LW9Y5ABssvQXNo8dMSxygeI4cyqT+3+wzbv9g0Wc1rjE&#10;SBEJLbrZeR1vRmUoT29cBV6P5sEGgs7c6+azQ0qvOqK27MZa3XeMUEgqC/7Js4BgOAhFm/6tpoBO&#10;AD1W6tBaGQChBugQG/J0agg7eNTAx8tsPsvn0LcGzrKsnKZghDtIdQw31vnXTEsUNjU2xBIhmNDQ&#10;UxnvIft752Nr6EiQ0E8YtVJAo/dEoNmsKKYj6ugM+EfcyFkLTtdciGjY7WYlLILQGr+6nK3SmzHY&#10;nbsJFZyVDmFDxsMXoDbmE0hGiXwrs7xIb/Nysp4t5pNiXUwn5TxdTNKsvC1naVEWd+vvgUxWVB2n&#10;lKl7rthRrlnxd3IYB2cQWhQs6qHt03wa6/Qse3dOMo2/P5GU3MP0Ci5rvDg5kSrI4ZWiQJtUnnAx&#10;7JPn6ccuQg2O/7EqUTxBL4PuNpo+gXashs6CCuCdgU2n7VeMepjZGrsvO2IZRuKNAv2VWVGEIY9G&#10;MZ3nYNjzk835CVENQNXYYzRsV354GHbG8m0HN2WxMEqHiWi5P4p7yGpUOsxlZDC+IWHwz+3o9fOl&#10;W/4AAAD//wMAUEsDBBQABgAIAAAAIQA0guWy4QAAAAwBAAAPAAAAZHJzL2Rvd25yZXYueG1sTI9P&#10;S8NAFMTvgt9heYK3dpMsTSTNpkhBQRChVXveZNckuP/Ibprop/f1ZG8zvGHeb6rdYjQ5qzEMznJI&#10;1wkQZVsnB9tx+Hh/Wj0ACVFYKbSzisOPCrCrb28qUUo324M6H2NHsMSGUnDoY/QlpaHtlRFh7byy&#10;ePtyoxER7dhROYoZy42mWZLk1IjB4odeeLXvVft9nAyH4rloxP7zRZ/mV39gfsrZ71vO+f3d8rgF&#10;EtUS/8NwwUd0qJGpcZOVgWgOG5YieuSwKhiOuiQSlqFqUKWbDGhd0esR9R8AAAD//wMAUEsBAi0A&#10;FAAGAAgAAAAhALaDOJL+AAAA4QEAABMAAAAAAAAAAAAAAAAAAAAAAFtDb250ZW50X1R5cGVzXS54&#10;bWxQSwECLQAUAAYACAAAACEAOP0h/9YAAACUAQAACwAAAAAAAAAAAAAAAAAvAQAAX3JlbHMvLnJl&#10;bHNQSwECLQAUAAYACAAAACEAOKedlpUCAAAxBQAADgAAAAAAAAAAAAAAAAAuAgAAZHJzL2Uyb0Rv&#10;Yy54bWxQSwECLQAUAAYACAAAACEANILlsuEAAAAMAQAADwAAAAAAAAAAAAAAAADvBAAAZHJzL2Rv&#10;d25yZXYueG1sUEsFBgAAAAAEAAQA8wAAAP0FAAAAAA==&#10;" fillcolor="#e36c0a" stroked="f"/>
          </w:pict>
        </mc:Fallback>
      </mc:AlternateContent>
    </w:r>
    <w:r>
      <w:rPr>
        <w:noProof/>
        <w:lang w:val="en-CA" w:eastAsia="en-CA"/>
      </w:rPr>
      <w:drawing>
        <wp:inline distT="0" distB="0" distL="0" distR="0">
          <wp:extent cx="1295400" cy="590550"/>
          <wp:effectExtent l="0" t="0" r="0" b="0"/>
          <wp:docPr id="2" name="Picture 2" descr="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90550"/>
                  </a:xfrm>
                  <a:prstGeom prst="rect">
                    <a:avLst/>
                  </a:prstGeom>
                  <a:noFill/>
                  <a:ln>
                    <a:noFill/>
                  </a:ln>
                </pic:spPr>
              </pic:pic>
            </a:graphicData>
          </a:graphic>
        </wp:inline>
      </w:drawing>
    </w:r>
    <w:r>
      <w:rPr>
        <w:noProof/>
        <w:lang w:val="en-CA" w:eastAsia="en-CA"/>
      </w:rPr>
      <mc:AlternateContent>
        <mc:Choice Requires="wps">
          <w:drawing>
            <wp:anchor distT="4294967295" distB="4294967295" distL="114300" distR="114300" simplePos="0" relativeHeight="251658240" behindDoc="0" locked="0" layoutInCell="1" allowOverlap="1">
              <wp:simplePos x="0" y="0"/>
              <wp:positionH relativeFrom="column">
                <wp:posOffset>3830320</wp:posOffset>
              </wp:positionH>
              <wp:positionV relativeFrom="paragraph">
                <wp:posOffset>81279</wp:posOffset>
              </wp:positionV>
              <wp:extent cx="132080" cy="0"/>
              <wp:effectExtent l="0" t="95250" r="0" b="9525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343FD8" w:rsidRPr="00C36064" w:rsidRDefault="00343FD8">
                          <w:pPr>
                            <w:rPr>
                              <w:rFonts w:ascii="Helvetica Neue" w:hAnsi="Helvetica Neue"/>
                              <w:color w:val="FFFFFF"/>
                              <w:sz w:val="48"/>
                              <w:szCs w:val="48"/>
                            </w:rPr>
                          </w:pPr>
                          <w:proofErr w:type="spellStart"/>
                          <w:r w:rsidRPr="00C36064">
                            <w:rPr>
                              <w:rFonts w:ascii="Helvetica Neue" w:hAnsi="Helvetica Neue"/>
                              <w:color w:val="000000"/>
                              <w:sz w:val="48"/>
                              <w:szCs w:val="48"/>
                            </w:rPr>
                            <w:t>Governance</w:t>
                          </w:r>
                          <w:r w:rsidRPr="00C36064">
                            <w:rPr>
                              <w:rFonts w:ascii="Helvetica Neue" w:hAnsi="Helvetica Neue"/>
                              <w:color w:val="FFFFFF"/>
                              <w:sz w:val="48"/>
                              <w:szCs w:val="48"/>
                            </w:rPr>
                            <w:t>ee</w:t>
                          </w:r>
                          <w:proofErr w:type="spell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margin-left:301.6pt;margin-top:6.4pt;width:10.4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KqBPAIAAEcEAAAOAAAAZHJzL2Uyb0RvYy54bWysU9tu2zAMfR+wfxD07vpSN42NOEUuzTCg&#10;uwDtPkCR5diYLWqSEjsb9u+j5CTNtrdhL4IokofkOeLsYehachDaNCALGt9ElAjJoWzkrqBfXjbB&#10;lBJjmSxZC1IU9CgMfZi/fTPrVS4SqKEthSYIIk3eq4LW1qo8DA2vRcfMDSgh0VmB7phFU+/CUrMe&#10;0bs2TKJoEvagS6WBC2PwdT066dzjV5Xg9lNVGWFJW1DszfpT+3PrznA+Y/lOM1U3/NQG+4cuOtZI&#10;LHqBWjPLyF43f0F1DddgoLI3HLoQqqrhws+A08TRH9M810wJPwuSY9SFJvP/YPnHw2dNmrKgKJRk&#10;HUr0IgZLljCQJHX09MrkGPWsMM4O+I4y+1GNegL+1RAJq5rJnVhoDX0tWIntxS4zvEodcYwD2fYf&#10;oMQ6bG/BAw2V7hx3yAZBdJTpeJHG9cJdydskmqKHn10hy895Shv7TkBH3KWgGkX3uOzwZKzrg+Xn&#10;EFdGwqZpWy98K397wMDxBatiqvO5+l7HH1mUPU4fp2mQJpPHII3KMlhsVmkw2cT3d+vb9Wq1jn+O&#10;/+kqKU7SaJlkwWYyvQ/SKr0LsvtoGkRxtswmUZql641PwtLnop42x9TImR22gxfIc+oo3UJ5RB41&#10;jL8Ztw8vNejvlPT4kwtqvu2ZFpS07yVqkcVp6r7+taGvje21wSRHqIJaSsbryo7rsle62dVYaVRf&#10;wgL1qxpP8GtXJ9Xxt3reT5vl1uHa9lGv+z//BQAA//8DAFBLAwQUAAYACAAAACEA7BKoLdoAAAAJ&#10;AQAADwAAAGRycy9kb3ducmV2LnhtbEyPzU7DMBCE70i8g7VI3KhDgLQKcSpUxANQkLg68TaOsNdR&#10;7PzQp2cRBzjuzKfZmWq/eidmHGMfSMHtJgOB1AbTU6fg/e3lZgciJk1Gu0Co4Asj7OvLi0qXJiz0&#10;ivMxdYJDKJZagU1pKKWMrUWv4yYMSOydwuh14nPspBn1wuHeyTzLCul1T/zB6gEPFtvP4+QVtOfp&#10;eXfom3k5bz+2zWrdw4mcUtdX69MjiIRr+oPhpz5Xh5o7NWEiE4VTUGR3OaNs5DyBgSK/53HNryDr&#10;Sv5fUH8DAAD//wMAUEsBAi0AFAAGAAgAAAAhALaDOJL+AAAA4QEAABMAAAAAAAAAAAAAAAAAAAAA&#10;AFtDb250ZW50X1R5cGVzXS54bWxQSwECLQAUAAYACAAAACEAOP0h/9YAAACUAQAACwAAAAAAAAAA&#10;AAAAAAAvAQAAX3JlbHMvLnJlbHNQSwECLQAUAAYACAAAACEAyuyqgTwCAABHBAAADgAAAAAAAAAA&#10;AAAAAAAuAgAAZHJzL2Uyb0RvYy54bWxQSwECLQAUAAYACAAAACEA7BKoLdoAAAAJAQAADwAAAAAA&#10;AAAAAAAAAACWBAAAZHJzL2Rvd25yZXYueG1sUEsFBgAAAAAEAAQA8wAAAJ0FAAAAAA==&#10;" filled="f" stroked="f">
              <v:textbox inset=",7.2pt,,7.2pt">
                <w:txbxContent>
                  <w:p w:rsidR="00343FD8" w:rsidRPr="00C36064" w:rsidRDefault="00343FD8">
                    <w:pPr>
                      <w:rPr>
                        <w:rFonts w:ascii="Helvetica Neue" w:hAnsi="Helvetica Neue"/>
                        <w:color w:val="FFFFFF"/>
                        <w:sz w:val="48"/>
                        <w:szCs w:val="48"/>
                      </w:rPr>
                    </w:pPr>
                    <w:proofErr w:type="spellStart"/>
                    <w:r w:rsidRPr="00C36064">
                      <w:rPr>
                        <w:rFonts w:ascii="Helvetica Neue" w:hAnsi="Helvetica Neue"/>
                        <w:color w:val="000000"/>
                        <w:sz w:val="48"/>
                        <w:szCs w:val="48"/>
                      </w:rPr>
                      <w:t>Governance</w:t>
                    </w:r>
                    <w:r w:rsidRPr="00C36064">
                      <w:rPr>
                        <w:rFonts w:ascii="Helvetica Neue" w:hAnsi="Helvetica Neue"/>
                        <w:color w:val="FFFFFF"/>
                        <w:sz w:val="48"/>
                        <w:szCs w:val="48"/>
                      </w:rPr>
                      <w:t>ee</w:t>
                    </w:r>
                    <w:proofErr w:type="spellEnd"/>
                  </w:p>
                </w:txbxContent>
              </v:textbox>
            </v:shape>
          </w:pict>
        </mc:Fallback>
      </mc:AlternateContent>
    </w:r>
    <w:r w:rsidR="00343FD8">
      <w:tab/>
    </w:r>
  </w:p>
  <w:p w:rsidR="00343FD8" w:rsidRDefault="00343FD8">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D8" w:rsidRDefault="00A912A0">
    <w:pPr>
      <w:pStyle w:val="HeaderFooter"/>
    </w:pPr>
    <w:r>
      <w:rPr>
        <w:noProof/>
        <w:lang w:val="en-CA" w:eastAsia="en-CA"/>
      </w:rPr>
      <w:drawing>
        <wp:inline distT="0" distB="0" distL="0" distR="0">
          <wp:extent cx="1257300" cy="571500"/>
          <wp:effectExtent l="0" t="0" r="0" b="0"/>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71500"/>
                  </a:xfrm>
                  <a:prstGeom prst="rect">
                    <a:avLst/>
                  </a:prstGeom>
                  <a:solidFill>
                    <a:srgbClr val="FFFFFF"/>
                  </a:solidFill>
                  <a:ln>
                    <a:noFill/>
                  </a:ln>
                </pic:spPr>
              </pic:pic>
            </a:graphicData>
          </a:graphic>
        </wp:inline>
      </w:drawing>
    </w:r>
  </w:p>
  <w:p w:rsidR="00343FD8" w:rsidRDefault="00343FD8">
    <w:pPr>
      <w:pStyle w:val="HeaderFoo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D8" w:rsidRDefault="00A912A0">
    <w:pPr>
      <w:pStyle w:val="HeaderFooter"/>
    </w:pPr>
    <w:r>
      <w:rPr>
        <w:noProof/>
        <w:lang w:val="en-CA" w:eastAsia="en-CA"/>
      </w:rPr>
      <w:drawing>
        <wp:inline distT="0" distB="0" distL="0" distR="0">
          <wp:extent cx="1257300" cy="571500"/>
          <wp:effectExtent l="0" t="0" r="0" b="0"/>
          <wp:docPr id="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71500"/>
                  </a:xfrm>
                  <a:prstGeom prst="rect">
                    <a:avLst/>
                  </a:prstGeom>
                  <a:solidFill>
                    <a:srgbClr val="FFFFFF"/>
                  </a:solidFill>
                  <a:ln>
                    <a:noFill/>
                  </a:ln>
                </pic:spPr>
              </pic:pic>
            </a:graphicData>
          </a:graphic>
        </wp:inline>
      </w:drawing>
    </w:r>
    <w:r w:rsidR="00343FD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lvl w:ilvl="0">
      <w:start w:val="1"/>
      <w:numFmt w:val="decimal"/>
      <w:isLgl/>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26642E5"/>
    <w:multiLevelType w:val="hybridMultilevel"/>
    <w:tmpl w:val="333604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7D7172"/>
    <w:multiLevelType w:val="hybridMultilevel"/>
    <w:tmpl w:val="084EECB2"/>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18802365"/>
    <w:multiLevelType w:val="hybridMultilevel"/>
    <w:tmpl w:val="0CF2F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834CB"/>
    <w:multiLevelType w:val="multilevel"/>
    <w:tmpl w:val="306C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93E04"/>
    <w:multiLevelType w:val="hybridMultilevel"/>
    <w:tmpl w:val="A606C4A4"/>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1EC239F1"/>
    <w:multiLevelType w:val="hybridMultilevel"/>
    <w:tmpl w:val="04963750"/>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1FCC0356"/>
    <w:multiLevelType w:val="hybridMultilevel"/>
    <w:tmpl w:val="4FBC616E"/>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323316D9"/>
    <w:multiLevelType w:val="hybridMultilevel"/>
    <w:tmpl w:val="4A8A1A4C"/>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33C66CE1"/>
    <w:multiLevelType w:val="hybridMultilevel"/>
    <w:tmpl w:val="81D68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C94A5B"/>
    <w:multiLevelType w:val="hybridMultilevel"/>
    <w:tmpl w:val="870E8CDA"/>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35A77526"/>
    <w:multiLevelType w:val="hybridMultilevel"/>
    <w:tmpl w:val="FC3ACE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FF4D77"/>
    <w:multiLevelType w:val="hybridMultilevel"/>
    <w:tmpl w:val="022C93A6"/>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3B2E0B78"/>
    <w:multiLevelType w:val="multilevel"/>
    <w:tmpl w:val="04963750"/>
    <w:lvl w:ilvl="0">
      <w:start w:val="1"/>
      <w:numFmt w:val="bullet"/>
      <w:lvlText w:val=""/>
      <w:lvlJc w:val="left"/>
      <w:pPr>
        <w:ind w:left="540" w:hanging="360"/>
      </w:pPr>
      <w:rPr>
        <w:rFonts w:ascii="Wingdings" w:hAnsi="Wingdings" w:hint="default"/>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19" w15:restartNumberingAfterBreak="0">
    <w:nsid w:val="493830C8"/>
    <w:multiLevelType w:val="hybridMultilevel"/>
    <w:tmpl w:val="6882CB52"/>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4A625ADD"/>
    <w:multiLevelType w:val="hybridMultilevel"/>
    <w:tmpl w:val="27984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6544BF"/>
    <w:multiLevelType w:val="hybridMultilevel"/>
    <w:tmpl w:val="175A5F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AC1DC1"/>
    <w:multiLevelType w:val="hybridMultilevel"/>
    <w:tmpl w:val="61208C74"/>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544A6421"/>
    <w:multiLevelType w:val="hybridMultilevel"/>
    <w:tmpl w:val="37FABF9E"/>
    <w:lvl w:ilvl="0" w:tplc="89085800">
      <w:start w:val="1"/>
      <w:numFmt w:val="decimal"/>
      <w:pStyle w:val="Ord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B50B29"/>
    <w:multiLevelType w:val="hybridMultilevel"/>
    <w:tmpl w:val="8A9022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933813"/>
    <w:multiLevelType w:val="hybridMultilevel"/>
    <w:tmpl w:val="054A6B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996533"/>
    <w:multiLevelType w:val="hybridMultilevel"/>
    <w:tmpl w:val="127A36A4"/>
    <w:lvl w:ilvl="0" w:tplc="B0309092">
      <w:start w:val="1"/>
      <w:numFmt w:val="bullet"/>
      <w:pStyle w:val="UnorderedList"/>
      <w:lvlText w:val=""/>
      <w:lvlJc w:val="left"/>
      <w:pPr>
        <w:ind w:left="720" w:hanging="360"/>
      </w:pPr>
      <w:rPr>
        <w:rFonts w:ascii="Wingdings" w:hAnsi="Wingdings" w:hint="default"/>
      </w:rPr>
    </w:lvl>
    <w:lvl w:ilvl="1" w:tplc="7BCE1E9C">
      <w:numFmt w:val="bullet"/>
      <w:lvlText w:val="-"/>
      <w:lvlJc w:val="left"/>
      <w:pPr>
        <w:ind w:left="1440" w:hanging="360"/>
      </w:pPr>
      <w:rPr>
        <w:rFonts w:ascii="Helvetica Neue" w:eastAsia="ヒラギノ角ゴ Pro W3" w:hAnsi="Helvetica Neue" w:cs="Times New Roman"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160DA9"/>
    <w:multiLevelType w:val="hybridMultilevel"/>
    <w:tmpl w:val="7CC6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DD7448"/>
    <w:multiLevelType w:val="hybridMultilevel"/>
    <w:tmpl w:val="A2AACB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2E11C1"/>
    <w:multiLevelType w:val="hybridMultilevel"/>
    <w:tmpl w:val="93444192"/>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3"/>
  </w:num>
  <w:num w:numId="3">
    <w:abstractNumId w:val="11"/>
  </w:num>
  <w:num w:numId="4">
    <w:abstractNumId w:val="18"/>
  </w:num>
  <w:num w:numId="5">
    <w:abstractNumId w:val="17"/>
  </w:num>
  <w:num w:numId="6">
    <w:abstractNumId w:val="19"/>
  </w:num>
  <w:num w:numId="7">
    <w:abstractNumId w:val="15"/>
  </w:num>
  <w:num w:numId="8">
    <w:abstractNumId w:val="10"/>
  </w:num>
  <w:num w:numId="9">
    <w:abstractNumId w:val="22"/>
  </w:num>
  <w:num w:numId="10">
    <w:abstractNumId w:val="7"/>
  </w:num>
  <w:num w:numId="11">
    <w:abstractNumId w:val="29"/>
  </w:num>
  <w:num w:numId="12">
    <w:abstractNumId w:val="12"/>
  </w:num>
  <w:num w:numId="13">
    <w:abstractNumId w:val="1"/>
  </w:num>
  <w:num w:numId="14">
    <w:abstractNumId w:val="2"/>
  </w:num>
  <w:num w:numId="15">
    <w:abstractNumId w:val="3"/>
  </w:num>
  <w:num w:numId="16">
    <w:abstractNumId w:val="4"/>
  </w:num>
  <w:num w:numId="17">
    <w:abstractNumId w:val="5"/>
  </w:num>
  <w:num w:numId="18">
    <w:abstractNumId w:val="27"/>
  </w:num>
  <w:num w:numId="19">
    <w:abstractNumId w:val="8"/>
  </w:num>
  <w:num w:numId="20">
    <w:abstractNumId w:val="20"/>
  </w:num>
  <w:num w:numId="21">
    <w:abstractNumId w:val="23"/>
  </w:num>
  <w:num w:numId="22">
    <w:abstractNumId w:val="28"/>
  </w:num>
  <w:num w:numId="23">
    <w:abstractNumId w:val="24"/>
  </w:num>
  <w:num w:numId="24">
    <w:abstractNumId w:val="16"/>
  </w:num>
  <w:num w:numId="25">
    <w:abstractNumId w:val="6"/>
  </w:num>
  <w:num w:numId="26">
    <w:abstractNumId w:val="21"/>
  </w:num>
  <w:num w:numId="27">
    <w:abstractNumId w:val="14"/>
  </w:num>
  <w:num w:numId="28">
    <w:abstractNumId w:val="25"/>
  </w:num>
  <w:num w:numId="29">
    <w:abstractNumId w:val="26"/>
  </w:num>
  <w:num w:numId="30">
    <w:abstractNumId w:val="23"/>
    <w:lvlOverride w:ilvl="0">
      <w:startOverride w:val="1"/>
    </w:lvlOverride>
  </w:num>
  <w:num w:numId="31">
    <w:abstractNumId w:val="23"/>
    <w:lvlOverride w:ilvl="0">
      <w:startOverride w:val="1"/>
    </w:lvlOverride>
  </w:num>
  <w:num w:numId="32">
    <w:abstractNumId w:val="23"/>
    <w:lvlOverride w:ilvl="0">
      <w:startOverride w:val="1"/>
    </w:lvlOverride>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o:colormru v:ext="edit" colors="#f3b42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2A0"/>
    <w:rsid w:val="000007E7"/>
    <w:rsid w:val="00092060"/>
    <w:rsid w:val="000B15AE"/>
    <w:rsid w:val="000F33EF"/>
    <w:rsid w:val="00126C19"/>
    <w:rsid w:val="00134514"/>
    <w:rsid w:val="00165C31"/>
    <w:rsid w:val="00187450"/>
    <w:rsid w:val="001B7EC2"/>
    <w:rsid w:val="001D2ADD"/>
    <w:rsid w:val="001E59E6"/>
    <w:rsid w:val="001F4EDE"/>
    <w:rsid w:val="00205E01"/>
    <w:rsid w:val="0021648E"/>
    <w:rsid w:val="00217A01"/>
    <w:rsid w:val="00227164"/>
    <w:rsid w:val="00234A3A"/>
    <w:rsid w:val="00252A4F"/>
    <w:rsid w:val="00297BCC"/>
    <w:rsid w:val="002B1751"/>
    <w:rsid w:val="002F615C"/>
    <w:rsid w:val="00327776"/>
    <w:rsid w:val="00343FD8"/>
    <w:rsid w:val="00377A52"/>
    <w:rsid w:val="00390E45"/>
    <w:rsid w:val="003A0212"/>
    <w:rsid w:val="00446397"/>
    <w:rsid w:val="00493730"/>
    <w:rsid w:val="004A0E54"/>
    <w:rsid w:val="004A2C88"/>
    <w:rsid w:val="004A63A0"/>
    <w:rsid w:val="004C441E"/>
    <w:rsid w:val="004F50FE"/>
    <w:rsid w:val="0051203C"/>
    <w:rsid w:val="0053216C"/>
    <w:rsid w:val="00571508"/>
    <w:rsid w:val="00591E93"/>
    <w:rsid w:val="005966DF"/>
    <w:rsid w:val="0059768C"/>
    <w:rsid w:val="005C68B8"/>
    <w:rsid w:val="005F5278"/>
    <w:rsid w:val="00657A84"/>
    <w:rsid w:val="00672E4C"/>
    <w:rsid w:val="006A3BDC"/>
    <w:rsid w:val="006B4994"/>
    <w:rsid w:val="006E264E"/>
    <w:rsid w:val="00755900"/>
    <w:rsid w:val="007615F5"/>
    <w:rsid w:val="0078068F"/>
    <w:rsid w:val="007915C6"/>
    <w:rsid w:val="007A5F69"/>
    <w:rsid w:val="007B0C84"/>
    <w:rsid w:val="007D133F"/>
    <w:rsid w:val="008203B6"/>
    <w:rsid w:val="008418D5"/>
    <w:rsid w:val="008800D5"/>
    <w:rsid w:val="00890678"/>
    <w:rsid w:val="008B1C61"/>
    <w:rsid w:val="008F571C"/>
    <w:rsid w:val="00903093"/>
    <w:rsid w:val="00951790"/>
    <w:rsid w:val="00953D08"/>
    <w:rsid w:val="00956619"/>
    <w:rsid w:val="0098370D"/>
    <w:rsid w:val="00996952"/>
    <w:rsid w:val="009B0804"/>
    <w:rsid w:val="009E0EBB"/>
    <w:rsid w:val="009F0579"/>
    <w:rsid w:val="009F5FA6"/>
    <w:rsid w:val="00A017EC"/>
    <w:rsid w:val="00A912A0"/>
    <w:rsid w:val="00A9772A"/>
    <w:rsid w:val="00AA6785"/>
    <w:rsid w:val="00AE38B2"/>
    <w:rsid w:val="00B62C55"/>
    <w:rsid w:val="00B734B6"/>
    <w:rsid w:val="00B969BD"/>
    <w:rsid w:val="00B97191"/>
    <w:rsid w:val="00BB34BC"/>
    <w:rsid w:val="00C04A9C"/>
    <w:rsid w:val="00C36064"/>
    <w:rsid w:val="00C54404"/>
    <w:rsid w:val="00C7349C"/>
    <w:rsid w:val="00C94CBB"/>
    <w:rsid w:val="00D40F15"/>
    <w:rsid w:val="00D838CE"/>
    <w:rsid w:val="00DA535C"/>
    <w:rsid w:val="00DD0CA3"/>
    <w:rsid w:val="00DF13A3"/>
    <w:rsid w:val="00E3509E"/>
    <w:rsid w:val="00E47336"/>
    <w:rsid w:val="00EA3E09"/>
    <w:rsid w:val="00ED4ABB"/>
    <w:rsid w:val="00EF7F70"/>
    <w:rsid w:val="00F40690"/>
    <w:rsid w:val="00F94451"/>
    <w:rsid w:val="00F962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3b429"/>
    </o:shapedefaults>
    <o:shapelayout v:ext="edit">
      <o:idmap v:ext="edit" data="1"/>
    </o:shapelayout>
  </w:shapeDefaults>
  <w:doNotEmbedSmartTags/>
  <w:decimalSymbol w:val="."/>
  <w:listSeparator w:val=","/>
  <w15:docId w15:val="{D139C873-9E45-463D-890A-B3580288D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locked="1" w:qFormat="1"/>
    <w:lsdException w:name="heading 1" w:locked="1"/>
    <w:lsdException w:name="heading 2" w:locked="1"/>
    <w:lsdException w:name="heading 3" w:locked="1"/>
    <w:lsdException w:name="heading 4" w:lock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61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Heading3">
    <w:name w:val="Policy Heading 3"/>
    <w:next w:val="Body"/>
    <w:qFormat/>
    <w:rsid w:val="00956619"/>
    <w:pPr>
      <w:keepNext/>
      <w:spacing w:before="300" w:after="100"/>
      <w:outlineLvl w:val="3"/>
    </w:pPr>
    <w:rPr>
      <w:rFonts w:ascii="Helvetica Neue" w:eastAsia="ヒラギノ角ゴ Pro W3" w:hAnsi="Helvetica Neue"/>
      <w:b/>
      <w:color w:val="000000"/>
      <w:lang w:val="en-US" w:eastAsia="en-US"/>
    </w:rPr>
  </w:style>
  <w:style w:type="paragraph" w:customStyle="1" w:styleId="HeaderFooter">
    <w:name w:val="Header &amp; Footer"/>
    <w:rsid w:val="00956619"/>
    <w:pPr>
      <w:tabs>
        <w:tab w:val="right" w:pos="9360"/>
      </w:tabs>
    </w:pPr>
    <w:rPr>
      <w:rFonts w:ascii="Helvetica Neue" w:eastAsia="ヒラギノ角ゴ Pro W3" w:hAnsi="Helvetica Neue"/>
      <w:color w:val="000000"/>
      <w:sz w:val="18"/>
      <w:lang w:val="en-US" w:eastAsia="en-US"/>
    </w:rPr>
  </w:style>
  <w:style w:type="paragraph" w:customStyle="1" w:styleId="Body">
    <w:name w:val="Body"/>
    <w:rsid w:val="00956619"/>
    <w:pPr>
      <w:spacing w:after="300"/>
    </w:pPr>
    <w:rPr>
      <w:rFonts w:ascii="Helvetica Neue" w:eastAsia="ヒラギノ角ゴ Pro W3" w:hAnsi="Helvetica Neue"/>
      <w:color w:val="000000"/>
      <w:lang w:val="en-US" w:eastAsia="en-US"/>
    </w:rPr>
  </w:style>
  <w:style w:type="paragraph" w:customStyle="1" w:styleId="Metainfo">
    <w:name w:val="Meta info"/>
    <w:rsid w:val="00956619"/>
    <w:pPr>
      <w:tabs>
        <w:tab w:val="left" w:pos="1440"/>
      </w:tabs>
      <w:spacing w:after="40"/>
    </w:pPr>
    <w:rPr>
      <w:rFonts w:ascii="Helvetica Neue" w:eastAsia="ヒラギノ角ゴ Pro W3" w:hAnsi="Helvetica Neue"/>
      <w:color w:val="000000"/>
      <w:sz w:val="18"/>
      <w:lang w:val="en-US" w:eastAsia="en-US"/>
    </w:rPr>
  </w:style>
  <w:style w:type="paragraph" w:styleId="Header">
    <w:name w:val="header"/>
    <w:basedOn w:val="Normal"/>
    <w:link w:val="HeaderChar"/>
    <w:locked/>
    <w:rsid w:val="00493730"/>
    <w:pPr>
      <w:tabs>
        <w:tab w:val="center" w:pos="4320"/>
        <w:tab w:val="right" w:pos="8640"/>
      </w:tabs>
    </w:pPr>
  </w:style>
  <w:style w:type="character" w:customStyle="1" w:styleId="HeaderChar">
    <w:name w:val="Header Char"/>
    <w:link w:val="Header"/>
    <w:rsid w:val="00493730"/>
    <w:rPr>
      <w:sz w:val="24"/>
      <w:szCs w:val="24"/>
    </w:rPr>
  </w:style>
  <w:style w:type="paragraph" w:styleId="Footer">
    <w:name w:val="footer"/>
    <w:basedOn w:val="Normal"/>
    <w:link w:val="FooterChar"/>
    <w:locked/>
    <w:rsid w:val="00493730"/>
    <w:pPr>
      <w:tabs>
        <w:tab w:val="center" w:pos="4320"/>
        <w:tab w:val="right" w:pos="8640"/>
      </w:tabs>
    </w:pPr>
  </w:style>
  <w:style w:type="character" w:customStyle="1" w:styleId="FooterChar">
    <w:name w:val="Footer Char"/>
    <w:link w:val="Footer"/>
    <w:rsid w:val="00493730"/>
    <w:rPr>
      <w:sz w:val="24"/>
      <w:szCs w:val="24"/>
    </w:rPr>
  </w:style>
  <w:style w:type="paragraph" w:styleId="BalloonText">
    <w:name w:val="Balloon Text"/>
    <w:basedOn w:val="Normal"/>
    <w:link w:val="BalloonTextChar"/>
    <w:locked/>
    <w:rsid w:val="001D2ADD"/>
    <w:rPr>
      <w:rFonts w:ascii="Lucida Grande" w:hAnsi="Lucida Grande"/>
      <w:sz w:val="18"/>
      <w:szCs w:val="18"/>
    </w:rPr>
  </w:style>
  <w:style w:type="character" w:customStyle="1" w:styleId="BalloonTextChar">
    <w:name w:val="Balloon Text Char"/>
    <w:link w:val="BalloonText"/>
    <w:rsid w:val="001D2ADD"/>
    <w:rPr>
      <w:rFonts w:ascii="Lucida Grande" w:hAnsi="Lucida Grande" w:cs="Lucida Grande"/>
      <w:sz w:val="18"/>
      <w:szCs w:val="18"/>
    </w:rPr>
  </w:style>
  <w:style w:type="numbering" w:customStyle="1" w:styleId="NumberedList">
    <w:name w:val="Numbered List"/>
    <w:autoRedefine/>
    <w:rsid w:val="00F40690"/>
  </w:style>
  <w:style w:type="paragraph" w:customStyle="1" w:styleId="PolicyTitle">
    <w:name w:val="Policy Title"/>
    <w:basedOn w:val="Normal"/>
    <w:next w:val="Body"/>
    <w:qFormat/>
    <w:rsid w:val="00890678"/>
    <w:pPr>
      <w:keepNext/>
      <w:spacing w:before="240" w:after="400"/>
      <w:jc w:val="center"/>
      <w:outlineLvl w:val="0"/>
    </w:pPr>
    <w:rPr>
      <w:rFonts w:ascii="Helvetica Neue" w:eastAsia="ヒラギノ角ゴ Pro W3" w:hAnsi="Helvetica Neue"/>
      <w:color w:val="000000"/>
      <w:sz w:val="44"/>
      <w:szCs w:val="20"/>
    </w:rPr>
  </w:style>
  <w:style w:type="paragraph" w:customStyle="1" w:styleId="PolicyHeading1">
    <w:name w:val="Policy Heading 1"/>
    <w:basedOn w:val="Normal"/>
    <w:next w:val="Body"/>
    <w:qFormat/>
    <w:rsid w:val="00890678"/>
    <w:pPr>
      <w:keepNext/>
      <w:tabs>
        <w:tab w:val="left" w:pos="540"/>
      </w:tabs>
      <w:spacing w:before="400" w:after="300"/>
      <w:outlineLvl w:val="1"/>
    </w:pPr>
    <w:rPr>
      <w:rFonts w:ascii="Helvetica Neue" w:eastAsia="ヒラギノ角ゴ Pro W3" w:hAnsi="Helvetica Neue"/>
      <w:color w:val="000000"/>
      <w:sz w:val="40"/>
      <w:szCs w:val="20"/>
    </w:rPr>
  </w:style>
  <w:style w:type="paragraph" w:customStyle="1" w:styleId="PolicyHeading2">
    <w:name w:val="Policy Heading 2"/>
    <w:basedOn w:val="Normal"/>
    <w:next w:val="Body"/>
    <w:qFormat/>
    <w:rsid w:val="00890678"/>
    <w:pPr>
      <w:keepNext/>
      <w:spacing w:before="400" w:after="300"/>
      <w:outlineLvl w:val="2"/>
    </w:pPr>
    <w:rPr>
      <w:rFonts w:ascii="Helvetica Neue" w:eastAsia="ヒラギノ角ゴ Pro W3" w:hAnsi="Helvetica Neue"/>
      <w:color w:val="333333"/>
      <w:sz w:val="28"/>
      <w:szCs w:val="20"/>
    </w:rPr>
  </w:style>
  <w:style w:type="paragraph" w:customStyle="1" w:styleId="OrderedList">
    <w:name w:val="Ordered List"/>
    <w:basedOn w:val="Body"/>
    <w:qFormat/>
    <w:rsid w:val="00134514"/>
    <w:pPr>
      <w:numPr>
        <w:numId w:val="21"/>
      </w:numPr>
    </w:pPr>
  </w:style>
  <w:style w:type="paragraph" w:customStyle="1" w:styleId="UnorderedList">
    <w:name w:val="Unordered List"/>
    <w:basedOn w:val="Normal"/>
    <w:qFormat/>
    <w:rsid w:val="00890678"/>
    <w:pPr>
      <w:numPr>
        <w:numId w:val="29"/>
      </w:numPr>
      <w:spacing w:after="100"/>
    </w:pPr>
    <w:rPr>
      <w:rFonts w:ascii="Helvetica Neue" w:eastAsia="ヒラギノ角ゴ Pro W3" w:hAnsi="Helvetica Neue"/>
      <w:color w:val="000000"/>
      <w:sz w:val="20"/>
      <w:szCs w:val="20"/>
    </w:rPr>
  </w:style>
  <w:style w:type="character" w:styleId="Hyperlink">
    <w:name w:val="Hyperlink"/>
    <w:basedOn w:val="DefaultParagraphFont"/>
    <w:uiPriority w:val="99"/>
    <w:semiHidden/>
    <w:unhideWhenUsed/>
    <w:locked/>
    <w:rsid w:val="007B0C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carl-abrc.ca/about-carl/committees/advancing-research-committe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carl-abrc.ca/oa-policy-template-and-toolk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share-your-work/licensing-examples/"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creativecommons.org/licenses/by/4.0/deed.en"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Scratchcat</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Wiome</dc:creator>
  <cp:lastModifiedBy>Cara Bradley</cp:lastModifiedBy>
  <cp:revision>2</cp:revision>
  <cp:lastPrinted>2013-01-24T22:16:00Z</cp:lastPrinted>
  <dcterms:created xsi:type="dcterms:W3CDTF">2022-03-15T16:13:00Z</dcterms:created>
  <dcterms:modified xsi:type="dcterms:W3CDTF">2022-03-15T16:13:00Z</dcterms:modified>
</cp:coreProperties>
</file>